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9" w:rsidRPr="003F2C05" w:rsidRDefault="00F26279" w:rsidP="00F26279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26279" w:rsidRPr="003F2C05" w:rsidRDefault="00F26279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F26279" w:rsidP="00F26279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F26279" w:rsidRPr="003F2C05" w:rsidRDefault="00BA2BCF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6279"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F26279" w:rsidRDefault="00F26279" w:rsidP="00F26279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F26279" w:rsidRPr="00922D7D" w:rsidRDefault="00F26279" w:rsidP="00F26279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630707" w:rsidTr="00630707">
        <w:trPr>
          <w:trHeight w:val="1575"/>
        </w:trPr>
        <w:tc>
          <w:tcPr>
            <w:tcW w:w="5778" w:type="dxa"/>
          </w:tcPr>
          <w:p w:rsidR="00630707" w:rsidRDefault="00630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ОСП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922D7D" w:rsidRDefault="00922D7D" w:rsidP="00630707">
      <w:pPr>
        <w:pStyle w:val="25"/>
        <w:shd w:val="clear" w:color="auto" w:fill="auto"/>
        <w:spacing w:after="0" w:line="240" w:lineRule="auto"/>
        <w:ind w:firstLine="363"/>
        <w:jc w:val="both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ПМ.01 – УП.01 </w:t>
      </w: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ПМ.02 – УП.02 </w:t>
      </w:r>
    </w:p>
    <w:p w:rsidR="00A6011C" w:rsidRPr="00F26279" w:rsidRDefault="006B13A8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>ПМ.03 – УП.03</w:t>
      </w:r>
      <w:r w:rsidR="00A6011C"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F26279" w:rsidRDefault="002D52C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F26279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26279">
        <w:rPr>
          <w:rFonts w:ascii="Times New Roman" w:hAnsi="Times New Roman"/>
          <w:color w:val="FF0000"/>
          <w:sz w:val="24"/>
          <w:szCs w:val="24"/>
        </w:rPr>
        <w:t>(профессии)</w:t>
      </w:r>
      <w:r w:rsidRPr="00F26279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A6011C" w:rsidRPr="00F26279" w:rsidRDefault="00A6011C" w:rsidP="00A6011C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6011C" w:rsidRPr="00F26279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код специальности</w:t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название специальности</w:t>
      </w:r>
    </w:p>
    <w:p w:rsidR="00A6011C" w:rsidRPr="00F26279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A6011C" w:rsidRPr="00F26279" w:rsidRDefault="00A6011C" w:rsidP="00A6011C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указать базовой или  углубленной</w:t>
      </w: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F26279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9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9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F26279" w:rsidRDefault="00922D7D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A2BCF">
        <w:rPr>
          <w:rFonts w:ascii="Times New Roman" w:hAnsi="Times New Roman" w:cs="Times New Roman"/>
          <w:b/>
          <w:sz w:val="24"/>
          <w:szCs w:val="24"/>
        </w:rPr>
        <w:t>17</w:t>
      </w:r>
      <w:r w:rsidRPr="00F2627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6011C" w:rsidRPr="00922D7D" w:rsidRDefault="00922D7D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630707" w:rsidRPr="003F2C05" w:rsidRDefault="00630707" w:rsidP="00630707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630707" w:rsidP="00630707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30707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630707" w:rsidRPr="00922D7D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630707" w:rsidTr="00D8728D">
        <w:trPr>
          <w:trHeight w:val="1575"/>
        </w:trPr>
        <w:tc>
          <w:tcPr>
            <w:tcW w:w="5778" w:type="dxa"/>
          </w:tcPr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30707" w:rsidRDefault="00630707" w:rsidP="00D8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0707" w:rsidRDefault="00630707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30707" w:rsidRPr="00922D7D" w:rsidRDefault="00630707" w:rsidP="00630707">
      <w:pPr>
        <w:pStyle w:val="25"/>
        <w:shd w:val="clear" w:color="auto" w:fill="auto"/>
        <w:spacing w:after="0" w:line="240" w:lineRule="auto"/>
        <w:ind w:firstLine="363"/>
        <w:jc w:val="both"/>
        <w:rPr>
          <w:rFonts w:ascii="Times New Roman" w:hAnsi="Times New Roman" w:cs="Times New Roman"/>
          <w:sz w:val="52"/>
          <w:szCs w:val="52"/>
        </w:rPr>
      </w:pPr>
    </w:p>
    <w:p w:rsidR="00630707" w:rsidRPr="00922D7D" w:rsidRDefault="00630707" w:rsidP="00630707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ПМ.01 – УП.01 </w:t>
      </w: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ПМ.02 – УП.02 </w:t>
      </w: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ПМ.03 – УП.03 </w:t>
      </w:r>
    </w:p>
    <w:p w:rsidR="00630707" w:rsidRPr="00F26279" w:rsidRDefault="00630707" w:rsidP="00630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0707" w:rsidRPr="00F26279" w:rsidRDefault="00630707" w:rsidP="00630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0707" w:rsidRPr="00F26279" w:rsidRDefault="00630707" w:rsidP="00630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630707" w:rsidRPr="00F26279" w:rsidRDefault="00630707" w:rsidP="00630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26279">
        <w:rPr>
          <w:rFonts w:ascii="Times New Roman" w:hAnsi="Times New Roman"/>
          <w:color w:val="FF0000"/>
          <w:sz w:val="24"/>
          <w:szCs w:val="24"/>
        </w:rPr>
        <w:t>(профессии)</w:t>
      </w:r>
      <w:r w:rsidRPr="00F26279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630707" w:rsidRPr="00F26279" w:rsidRDefault="00630707" w:rsidP="00630707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630707" w:rsidRPr="00F26279" w:rsidRDefault="00630707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код специальности</w:t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название специальности</w:t>
      </w:r>
    </w:p>
    <w:p w:rsidR="00630707" w:rsidRPr="00F26279" w:rsidRDefault="00630707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630707" w:rsidRPr="00F26279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указать базовой или  углубленной</w:t>
      </w:r>
    </w:p>
    <w:p w:rsidR="00630707" w:rsidRPr="00F26279" w:rsidRDefault="00630707" w:rsidP="00630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0707" w:rsidRPr="00F26279" w:rsidRDefault="00630707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F26279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2627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30707" w:rsidRPr="00922D7D" w:rsidRDefault="00630707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D9" w:rsidRPr="00990FD9" w:rsidRDefault="00990FD9" w:rsidP="0099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FD9" w:rsidRPr="00990FD9" w:rsidRDefault="00990FD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</w:t>
      </w:r>
      <w:proofErr w:type="gramStart"/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»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</w:t>
      </w:r>
      <w:proofErr w:type="gramEnd"/>
      <w:r w:rsidRPr="003F2C05">
        <w:rPr>
          <w:rFonts w:ascii="Times New Roman" w:hAnsi="Times New Roman"/>
          <w:b w:val="0"/>
          <w:color w:val="auto"/>
          <w:sz w:val="24"/>
          <w:szCs w:val="24"/>
        </w:rPr>
        <w:t>ГБПОУ МО «Щелковский колледж»)</w:t>
      </w:r>
    </w:p>
    <w:p w:rsidR="00F26279" w:rsidRPr="00922D7D" w:rsidRDefault="00F2627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922D7D"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E240D4" w:rsidRPr="00922D7D" w:rsidTr="00D8728D">
        <w:tc>
          <w:tcPr>
            <w:tcW w:w="5070" w:type="dxa"/>
          </w:tcPr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комиссией_____________________________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«____»_______20</w:t>
            </w: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Pr="00922D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01" w:type="dxa"/>
          </w:tcPr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так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74FF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11C">
        <w:rPr>
          <w:rFonts w:ascii="Times New Roman" w:eastAsia="Calibri" w:hAnsi="Times New Roman" w:cs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2751E6" w:rsidRPr="00922D7D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         </w:t>
      </w:r>
    </w:p>
    <w:p w:rsidR="002751E6" w:rsidRPr="00922D7D" w:rsidRDefault="002751E6" w:rsidP="00DE1F87">
      <w:pPr>
        <w:pStyle w:val="310"/>
        <w:shd w:val="clear" w:color="auto" w:fill="auto"/>
        <w:spacing w:before="0" w:line="240" w:lineRule="auto"/>
        <w:ind w:right="301" w:firstLine="567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>код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ab/>
        <w:t>наименование специальности</w:t>
      </w:r>
    </w:p>
    <w:p w:rsidR="002751E6" w:rsidRDefault="002751E6" w:rsidP="00636B82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>по программе 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 подготовки,</w:t>
      </w:r>
    </w:p>
    <w:p w:rsidR="002751E6" w:rsidRPr="00A6011C" w:rsidRDefault="002751E6" w:rsidP="00DE1F87">
      <w:pPr>
        <w:pStyle w:val="310"/>
        <w:shd w:val="clear" w:color="auto" w:fill="auto"/>
        <w:spacing w:before="0" w:line="240" w:lineRule="auto"/>
        <w:ind w:right="30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011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указать базовой или  углубленной</w:t>
      </w:r>
    </w:p>
    <w:p w:rsidR="002751E6" w:rsidRPr="00B56A5E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науки РФ от 18 апреля 2013 г. № 291,</w:t>
      </w:r>
    </w:p>
    <w:p w:rsidR="00DE1F87" w:rsidRPr="00636B82" w:rsidRDefault="002751E6" w:rsidP="00636B8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>Профессионального стандарта __________  Регистрационный номер _______</w:t>
      </w:r>
      <w:proofErr w:type="gramStart"/>
      <w:r w:rsidRPr="00B56A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6A5E">
        <w:rPr>
          <w:rFonts w:ascii="Times New Roman" w:hAnsi="Times New Roman"/>
          <w:sz w:val="24"/>
          <w:szCs w:val="24"/>
        </w:rPr>
        <w:t xml:space="preserve"> утвержденный приказом Министерства труда и социальной защиты Российской Федерации от «___» _______ 20___ г. № _____</w:t>
      </w: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применения  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1E4" w:rsidRDefault="00195DED" w:rsidP="00C90D2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A42ACC">
        <w:rPr>
          <w:rFonts w:ascii="Times New Roman" w:hAnsi="Times New Roman"/>
          <w:color w:val="FF0000"/>
          <w:sz w:val="24"/>
          <w:szCs w:val="24"/>
          <w:lang w:eastAsia="ru-RU"/>
        </w:rPr>
        <w:t>(профессии)</w:t>
      </w:r>
    </w:p>
    <w:p w:rsidR="00FB2BF1" w:rsidRDefault="00FB2BF1" w:rsidP="00D141E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141E4" w:rsidRPr="00FB2BF1" w:rsidRDefault="00D141E4" w:rsidP="00D141E4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код специальности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  <w:t xml:space="preserve"> название специальности</w:t>
      </w:r>
    </w:p>
    <w:p w:rsidR="00B8486B" w:rsidRDefault="006058D6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части освоения </w:t>
      </w:r>
      <w:r w:rsidR="00990FD9" w:rsidRPr="00990FD9">
        <w:rPr>
          <w:rFonts w:ascii="Times New Roman" w:hAnsi="Times New Roman"/>
          <w:sz w:val="24"/>
          <w:szCs w:val="24"/>
        </w:rPr>
        <w:t xml:space="preserve">квалификаций: __________________ </w:t>
      </w:r>
      <w:r w:rsidR="00990FD9" w:rsidRPr="00DD0589">
        <w:rPr>
          <w:rFonts w:ascii="Times New Roman" w:hAnsi="Times New Roman"/>
          <w:i/>
          <w:color w:val="FF0000"/>
          <w:sz w:val="20"/>
          <w:szCs w:val="20"/>
        </w:rPr>
        <w:t>(наименование  квалификаций)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</w:t>
      </w:r>
    </w:p>
    <w:p w:rsidR="00990FD9" w:rsidRPr="00B8486B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____________; 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>в области _____________________</w:t>
      </w:r>
      <w:proofErr w:type="gramStart"/>
      <w:r w:rsidRPr="00A559BF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УП.02</w:t>
      </w:r>
      <w:r w:rsidR="00FB2BF1" w:rsidRPr="00FB2BF1">
        <w:rPr>
          <w:rFonts w:ascii="Times New Roman" w:hAnsi="Times New Roman"/>
          <w:sz w:val="24"/>
          <w:szCs w:val="24"/>
        </w:rPr>
        <w:t xml:space="preserve"> 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2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 03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3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51E6">
        <w:rPr>
          <w:rFonts w:ascii="Times New Roman" w:hAnsi="Times New Roman"/>
          <w:sz w:val="24"/>
          <w:szCs w:val="24"/>
          <w:lang w:eastAsia="ru-RU"/>
        </w:rPr>
        <w:t>-ц</w:t>
      </w:r>
      <w:proofErr w:type="gramEnd"/>
      <w:r w:rsidRPr="002751E6">
        <w:rPr>
          <w:rFonts w:ascii="Times New Roman" w:hAnsi="Times New Roman"/>
          <w:sz w:val="24"/>
          <w:szCs w:val="24"/>
          <w:lang w:eastAsia="ru-RU"/>
        </w:rPr>
        <w:t>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-  __  часов (__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636B82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36B82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FC0BFD" w:rsidRPr="00636B82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36B8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C0BFD" w:rsidRPr="00CC5DD7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C0BFD" w:rsidRPr="00CC5DD7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C0BFD" w:rsidRPr="00CC5DD7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  <w:shd w:val="clear" w:color="auto" w:fill="auto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  <w:shd w:val="clear" w:color="auto" w:fill="auto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4068"/>
        <w:gridCol w:w="5103"/>
      </w:tblGrid>
      <w:tr w:rsidR="00A559BF" w:rsidRPr="009A5284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4B6B76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6524"/>
        <w:gridCol w:w="3151"/>
        <w:gridCol w:w="3151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515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78"/>
        <w:gridCol w:w="2379"/>
        <w:gridCol w:w="3187"/>
        <w:gridCol w:w="6075"/>
        <w:gridCol w:w="6"/>
        <w:gridCol w:w="1843"/>
        <w:gridCol w:w="141"/>
      </w:tblGrid>
      <w:tr w:rsidR="005B5485" w:rsidRPr="005563BD" w:rsidTr="002A4E6B">
        <w:trPr>
          <w:gridAfter w:val="1"/>
          <w:wAfter w:w="46" w:type="pct"/>
          <w:trHeight w:val="953"/>
        </w:trPr>
        <w:tc>
          <w:tcPr>
            <w:tcW w:w="548" w:type="pct"/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77" w:type="pct"/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:rsidTr="002A4E6B">
        <w:trPr>
          <w:gridAfter w:val="1"/>
          <w:wAfter w:w="46" w:type="pct"/>
          <w:trHeight w:val="597"/>
        </w:trPr>
        <w:tc>
          <w:tcPr>
            <w:tcW w:w="548" w:type="pct"/>
            <w:vMerge w:val="restart"/>
          </w:tcPr>
          <w:p w:rsidR="005B5485" w:rsidRDefault="005B5485" w:rsidP="002A4E6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</w:p>
          <w:p w:rsidR="005B5485" w:rsidRPr="00922D7D" w:rsidRDefault="005B5485" w:rsidP="002A4E6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922D7D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668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922D7D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53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47"/>
        </w:trPr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47"/>
        </w:trPr>
        <w:tc>
          <w:tcPr>
            <w:tcW w:w="4352" w:type="pct"/>
            <w:gridSpan w:val="5"/>
            <w:tcBorders>
              <w:bottom w:val="single" w:sz="4" w:space="0" w:color="auto"/>
            </w:tcBorders>
            <w:vAlign w:val="center"/>
          </w:tcPr>
          <w:p w:rsidR="005B5485" w:rsidRDefault="005B5485" w:rsidP="002A4E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710"/>
        </w:trPr>
        <w:tc>
          <w:tcPr>
            <w:tcW w:w="495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</w:tr>
      <w:tr w:rsidR="005B5485" w:rsidRPr="00922D7D" w:rsidTr="002A4E6B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5B5485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CB1411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CB1411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5B5485" w:rsidRPr="00CB1411" w:rsidRDefault="005B5485" w:rsidP="002A4E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5B5485" w:rsidRPr="00922D7D" w:rsidRDefault="005B5485" w:rsidP="002A4E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485" w:rsidRPr="00B15851" w:rsidRDefault="005B5485" w:rsidP="005B54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Pr="00B12CB4" w:rsidRDefault="00195DED" w:rsidP="00816E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(профессии) _________________________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>организацию учебной практики в</w:t>
      </w:r>
      <w:proofErr w:type="gramStart"/>
      <w:r w:rsidR="00816E6B">
        <w:rPr>
          <w:rFonts w:ascii="Times New Roman" w:hAnsi="Times New Roman"/>
          <w:sz w:val="24"/>
          <w:szCs w:val="24"/>
        </w:rPr>
        <w:t xml:space="preserve"> </w:t>
      </w:r>
      <w:r w:rsidR="00816E6B" w:rsidRPr="00B145A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16E6B">
        <w:rPr>
          <w:rFonts w:ascii="Times New Roman" w:hAnsi="Times New Roman"/>
          <w:sz w:val="24"/>
          <w:szCs w:val="24"/>
        </w:rPr>
        <w:t>____________________________</w:t>
      </w:r>
      <w:r w:rsidR="00816E6B" w:rsidRPr="00B145A6">
        <w:rPr>
          <w:rFonts w:ascii="Times New Roman" w:hAnsi="Times New Roman"/>
          <w:sz w:val="24"/>
          <w:szCs w:val="24"/>
        </w:rPr>
        <w:br/>
        <w:t xml:space="preserve">(- </w:t>
      </w:r>
      <w:proofErr w:type="gramEnd"/>
      <w:r w:rsidR="00816E6B" w:rsidRPr="00B145A6">
        <w:rPr>
          <w:rFonts w:ascii="Times New Roman" w:hAnsi="Times New Roman"/>
          <w:i/>
          <w:sz w:val="24"/>
          <w:szCs w:val="24"/>
        </w:rPr>
        <w:t>указать подразделения образовательной организации, где проводится производственная практика: в мастерских, лабораториях; на учебных полигонах; в учебных хозяйствах;</w:t>
      </w:r>
    </w:p>
    <w:p w:rsidR="00816E6B" w:rsidRDefault="00816E6B" w:rsidP="00816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i/>
          <w:sz w:val="24"/>
          <w:szCs w:val="24"/>
        </w:rPr>
        <w:t xml:space="preserve">- указать предприятия / организации, где проводится </w:t>
      </w:r>
      <w:proofErr w:type="gramStart"/>
      <w:r w:rsidRPr="00B145A6">
        <w:rPr>
          <w:rFonts w:ascii="Times New Roman" w:hAnsi="Times New Roman"/>
          <w:i/>
          <w:sz w:val="24"/>
          <w:szCs w:val="24"/>
        </w:rPr>
        <w:t>производственная</w:t>
      </w:r>
      <w:proofErr w:type="gramEnd"/>
      <w:r w:rsidRPr="00B145A6">
        <w:rPr>
          <w:rFonts w:ascii="Times New Roman" w:hAnsi="Times New Roman"/>
          <w:i/>
          <w:sz w:val="24"/>
          <w:szCs w:val="24"/>
        </w:rPr>
        <w:t xml:space="preserve"> практика, на основе прямых договоров с ОО СПО</w:t>
      </w:r>
      <w:r w:rsidRPr="00B145A6">
        <w:rPr>
          <w:rFonts w:ascii="Times New Roman" w:hAnsi="Times New Roman"/>
          <w:sz w:val="24"/>
          <w:szCs w:val="24"/>
        </w:rPr>
        <w:t>).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F1" w:rsidRDefault="0085048C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</w:p>
    <w:p w:rsidR="005B5485" w:rsidRPr="006F20F1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2.Инструменты и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приспособления: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Pr="006F20F1">
        <w:rPr>
          <w:rFonts w:ascii="Times New Roman" w:hAnsi="Times New Roman"/>
          <w:i/>
          <w:sz w:val="24"/>
          <w:szCs w:val="24"/>
        </w:rPr>
        <w:t xml:space="preserve">(Приводится перечень оборудования, инструментов, приспособлений, средств обучения, включая технические средства обучения. </w:t>
      </w:r>
      <w:proofErr w:type="gramStart"/>
      <w:r w:rsidRPr="006F20F1">
        <w:rPr>
          <w:rFonts w:ascii="Times New Roman" w:hAnsi="Times New Roman"/>
          <w:i/>
          <w:sz w:val="24"/>
          <w:szCs w:val="24"/>
          <w:u w:val="single"/>
        </w:rPr>
        <w:t>Количество не указывается)</w:t>
      </w:r>
      <w:proofErr w:type="gramEnd"/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0" w:name="bookmark6"/>
      <w:r w:rsidRPr="006F20F1">
        <w:rPr>
          <w:sz w:val="24"/>
          <w:szCs w:val="24"/>
        </w:rPr>
        <w:t>Информационное обеспечение</w:t>
      </w:r>
      <w:bookmarkEnd w:id="0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F20F1" w:rsidRPr="006F20F1" w:rsidRDefault="006F20F1" w:rsidP="006F20F1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6F20F1" w:rsidP="006F20F1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6F20F1" w:rsidRPr="006F20F1" w:rsidRDefault="00636B82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20F1"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636B82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0F1"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Учебная практика  проводится мастерами производственного обучения или преподавателями профессионального цикла _____</w:t>
      </w:r>
      <w:r w:rsidR="005B5485">
        <w:rPr>
          <w:rFonts w:ascii="Times New Roman" w:hAnsi="Times New Roman"/>
          <w:sz w:val="24"/>
          <w:szCs w:val="24"/>
        </w:rPr>
        <w:t>__________.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практики:______________________________</w:t>
      </w:r>
    </w:p>
    <w:p w:rsidR="0085048C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 </w:t>
      </w:r>
      <w:r w:rsidRPr="006F20F1">
        <w:rPr>
          <w:rFonts w:ascii="Times New Roman" w:hAnsi="Times New Roman"/>
          <w:i/>
          <w:sz w:val="24"/>
          <w:szCs w:val="24"/>
        </w:rPr>
        <w:t xml:space="preserve">(указать характер проведения учебной практики: </w:t>
      </w:r>
      <w:r w:rsidRPr="0085048C">
        <w:rPr>
          <w:rFonts w:ascii="Times New Roman" w:hAnsi="Times New Roman"/>
          <w:i/>
          <w:sz w:val="24"/>
          <w:szCs w:val="24"/>
        </w:rPr>
        <w:t>рассредоточено или концентрированно)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</w:t>
      </w:r>
      <w:r w:rsidRPr="006F20F1">
        <w:rPr>
          <w:rFonts w:ascii="Times New Roman" w:hAnsi="Times New Roman"/>
          <w:sz w:val="24"/>
          <w:szCs w:val="24"/>
        </w:rPr>
        <w:lastRenderedPageBreak/>
        <w:t xml:space="preserve">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22D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922D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A10106" w:rsidRDefault="00816E6B" w:rsidP="00816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F4273C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F4273C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7054"/>
      </w:tblGrid>
      <w:tr w:rsidR="00833152" w:rsidRPr="00D4765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3152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D2A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D2A" w:rsidRPr="00D47651" w:rsidRDefault="00C90D2A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D2A" w:rsidRPr="00D47651" w:rsidRDefault="00C90D2A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0A" w:rsidRDefault="00FB0F0A" w:rsidP="00B63EAB">
      <w:pPr>
        <w:spacing w:after="0" w:line="240" w:lineRule="auto"/>
      </w:pPr>
      <w:r>
        <w:separator/>
      </w:r>
    </w:p>
  </w:endnote>
  <w:endnote w:type="continuationSeparator" w:id="0">
    <w:p w:rsidR="00FB0F0A" w:rsidRDefault="00FB0F0A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CF" w:rsidRDefault="00D4793B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A2BC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A2BCF" w:rsidRDefault="00BA2BCF" w:rsidP="006B13A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CF" w:rsidRDefault="00D4793B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A2BC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240D4">
      <w:rPr>
        <w:rStyle w:val="afd"/>
        <w:noProof/>
      </w:rPr>
      <w:t>5</w:t>
    </w:r>
    <w:r>
      <w:rPr>
        <w:rStyle w:val="afd"/>
      </w:rPr>
      <w:fldChar w:fldCharType="end"/>
    </w:r>
  </w:p>
  <w:p w:rsidR="00BA2BCF" w:rsidRDefault="00BA2BCF" w:rsidP="006B13A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CF" w:rsidRDefault="00D4793B">
    <w:pPr>
      <w:pStyle w:val="af4"/>
      <w:jc w:val="right"/>
    </w:pPr>
    <w:fldSimple w:instr="PAGE   \* MERGEFORMAT">
      <w:r w:rsidR="00630707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0A" w:rsidRDefault="00FB0F0A" w:rsidP="00B63EAB">
      <w:pPr>
        <w:spacing w:after="0" w:line="240" w:lineRule="auto"/>
      </w:pPr>
      <w:r>
        <w:separator/>
      </w:r>
    </w:p>
  </w:footnote>
  <w:footnote w:type="continuationSeparator" w:id="0">
    <w:p w:rsidR="00FB0F0A" w:rsidRDefault="00FB0F0A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"/>
  </w:num>
  <w:num w:numId="5">
    <w:abstractNumId w:val="18"/>
  </w:num>
  <w:num w:numId="6">
    <w:abstractNumId w:val="5"/>
  </w:num>
  <w:num w:numId="7">
    <w:abstractNumId w:val="26"/>
  </w:num>
  <w:num w:numId="8">
    <w:abstractNumId w:val="21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20"/>
  </w:num>
  <w:num w:numId="15">
    <w:abstractNumId w:val="24"/>
  </w:num>
  <w:num w:numId="16">
    <w:abstractNumId w:val="23"/>
  </w:num>
  <w:num w:numId="17">
    <w:abstractNumId w:val="8"/>
  </w:num>
  <w:num w:numId="18">
    <w:abstractNumId w:val="27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13"/>
  </w:num>
  <w:num w:numId="25">
    <w:abstractNumId w:val="14"/>
  </w:num>
  <w:num w:numId="26">
    <w:abstractNumId w:val="7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1026E"/>
    <w:rsid w:val="00047D55"/>
    <w:rsid w:val="00085383"/>
    <w:rsid w:val="000967FC"/>
    <w:rsid w:val="000D34CC"/>
    <w:rsid w:val="0011756F"/>
    <w:rsid w:val="00195DED"/>
    <w:rsid w:val="001E706A"/>
    <w:rsid w:val="00274A58"/>
    <w:rsid w:val="002751E6"/>
    <w:rsid w:val="002A74CB"/>
    <w:rsid w:val="002D52C0"/>
    <w:rsid w:val="00303330"/>
    <w:rsid w:val="003115B4"/>
    <w:rsid w:val="003708FF"/>
    <w:rsid w:val="00371554"/>
    <w:rsid w:val="00412889"/>
    <w:rsid w:val="00454C9C"/>
    <w:rsid w:val="004604FA"/>
    <w:rsid w:val="004B6B76"/>
    <w:rsid w:val="004E69F6"/>
    <w:rsid w:val="005563BD"/>
    <w:rsid w:val="005B3AFE"/>
    <w:rsid w:val="005B5485"/>
    <w:rsid w:val="005E6515"/>
    <w:rsid w:val="006058D6"/>
    <w:rsid w:val="00630707"/>
    <w:rsid w:val="00636B82"/>
    <w:rsid w:val="006B13A8"/>
    <w:rsid w:val="006D2F40"/>
    <w:rsid w:val="006F20F1"/>
    <w:rsid w:val="00726A66"/>
    <w:rsid w:val="007C4FF8"/>
    <w:rsid w:val="00816E6B"/>
    <w:rsid w:val="00833152"/>
    <w:rsid w:val="0085048C"/>
    <w:rsid w:val="00876C8A"/>
    <w:rsid w:val="008873CC"/>
    <w:rsid w:val="00922D7D"/>
    <w:rsid w:val="00934216"/>
    <w:rsid w:val="00950B9E"/>
    <w:rsid w:val="00960C4D"/>
    <w:rsid w:val="0096588D"/>
    <w:rsid w:val="00990FD9"/>
    <w:rsid w:val="009A5284"/>
    <w:rsid w:val="009B039A"/>
    <w:rsid w:val="00A42ACC"/>
    <w:rsid w:val="00A559BF"/>
    <w:rsid w:val="00A6011C"/>
    <w:rsid w:val="00A80ADE"/>
    <w:rsid w:val="00AE0BB6"/>
    <w:rsid w:val="00AE30EC"/>
    <w:rsid w:val="00B048B6"/>
    <w:rsid w:val="00B079E7"/>
    <w:rsid w:val="00B41DFC"/>
    <w:rsid w:val="00B56A5E"/>
    <w:rsid w:val="00B63EAB"/>
    <w:rsid w:val="00B8486B"/>
    <w:rsid w:val="00BA2BCF"/>
    <w:rsid w:val="00C83BB6"/>
    <w:rsid w:val="00C87BE9"/>
    <w:rsid w:val="00C90D2A"/>
    <w:rsid w:val="00CB50B2"/>
    <w:rsid w:val="00D0698B"/>
    <w:rsid w:val="00D141E4"/>
    <w:rsid w:val="00D47651"/>
    <w:rsid w:val="00D4793B"/>
    <w:rsid w:val="00D7408D"/>
    <w:rsid w:val="00D8763D"/>
    <w:rsid w:val="00D974FF"/>
    <w:rsid w:val="00DA6115"/>
    <w:rsid w:val="00DA74E0"/>
    <w:rsid w:val="00DC0A09"/>
    <w:rsid w:val="00DC3904"/>
    <w:rsid w:val="00DC58FE"/>
    <w:rsid w:val="00DD0589"/>
    <w:rsid w:val="00DE1F87"/>
    <w:rsid w:val="00E11A4E"/>
    <w:rsid w:val="00E240D4"/>
    <w:rsid w:val="00E72BAC"/>
    <w:rsid w:val="00E754CB"/>
    <w:rsid w:val="00E90CC2"/>
    <w:rsid w:val="00EC3EAE"/>
    <w:rsid w:val="00EC43DE"/>
    <w:rsid w:val="00F26279"/>
    <w:rsid w:val="00F451A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5</cp:revision>
  <dcterms:created xsi:type="dcterms:W3CDTF">2017-09-08T12:04:00Z</dcterms:created>
  <dcterms:modified xsi:type="dcterms:W3CDTF">2018-01-18T10:51:00Z</dcterms:modified>
</cp:coreProperties>
</file>