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4C" w:rsidRPr="0083294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94C">
        <w:rPr>
          <w:rFonts w:ascii="Times New Roman" w:hAnsi="Times New Roman" w:cs="Times New Roman"/>
          <w:b/>
          <w:sz w:val="24"/>
          <w:szCs w:val="24"/>
        </w:rPr>
        <w:t>Содержательная экспертиза программы учебной дисциплины</w:t>
      </w:r>
    </w:p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9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________________________________________________________________________________________________________________________,</w:t>
      </w:r>
    </w:p>
    <w:p w:rsidR="0083294C" w:rsidRPr="0083294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3294C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учебной дисциплины</w:t>
      </w:r>
    </w:p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3294C">
        <w:rPr>
          <w:rFonts w:ascii="Times New Roman" w:hAnsi="Times New Roman" w:cs="Times New Roman"/>
          <w:sz w:val="24"/>
          <w:szCs w:val="24"/>
        </w:rPr>
        <w:t>редставленно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83294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294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 </w:t>
      </w:r>
    </w:p>
    <w:p w:rsidR="0083294C" w:rsidRPr="000F4AA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>указывается организация-разработчик</w:t>
      </w:r>
    </w:p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294C">
        <w:rPr>
          <w:rFonts w:ascii="Times New Roman" w:hAnsi="Times New Roman" w:cs="Times New Roman"/>
          <w:sz w:val="24"/>
          <w:szCs w:val="24"/>
        </w:rPr>
        <w:t>о специальности ________________________________________________________________________________________________________</w:t>
      </w:r>
    </w:p>
    <w:p w:rsidR="0083294C" w:rsidRPr="000F4AA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>код</w:t>
      </w: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0F4AAC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наименование профессии (специальности)</w:t>
      </w:r>
    </w:p>
    <w:p w:rsidR="0083294C" w:rsidRPr="0083294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94C" w:rsidRPr="0083294C" w:rsidRDefault="0083294C" w:rsidP="008329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329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ЭКСПЕРТНОЕ ЗАКЛЮЧЕНИЕ</w:t>
      </w:r>
    </w:p>
    <w:p w:rsidR="00BA1452" w:rsidRPr="0083294C" w:rsidRDefault="00BA1452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182"/>
        <w:gridCol w:w="1519"/>
        <w:gridCol w:w="1519"/>
        <w:gridCol w:w="2357"/>
      </w:tblGrid>
      <w:tr w:rsidR="0083294C" w:rsidRPr="0083294C" w:rsidTr="00455BAB">
        <w:trPr>
          <w:trHeight w:hRule="exact" w:val="29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№</w:t>
            </w:r>
          </w:p>
        </w:tc>
        <w:tc>
          <w:tcPr>
            <w:tcW w:w="9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Экспертная оценка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Примечание</w:t>
            </w:r>
            <w:r w:rsidR="000F4AAC">
              <w:rPr>
                <w:rStyle w:val="105pt0pt0"/>
                <w:sz w:val="24"/>
                <w:szCs w:val="24"/>
              </w:rPr>
              <w:t xml:space="preserve"> </w:t>
            </w:r>
            <w:r w:rsidR="000F4AAC" w:rsidRPr="0083294C">
              <w:rPr>
                <w:i w:val="0"/>
                <w:sz w:val="24"/>
                <w:szCs w:val="24"/>
              </w:rPr>
              <w:t>(или отсылка, если объем текста велик)</w:t>
            </w: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55BAB" w:rsidP="00455BAB">
            <w:pPr>
              <w:pStyle w:val="1"/>
              <w:shd w:val="clear" w:color="auto" w:fill="auto"/>
              <w:spacing w:after="0" w:line="240" w:lineRule="auto"/>
              <w:ind w:left="220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да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55BAB" w:rsidP="00455BAB">
            <w:pPr>
              <w:pStyle w:val="1"/>
              <w:shd w:val="clear" w:color="auto" w:fill="auto"/>
              <w:spacing w:after="0" w:line="240" w:lineRule="auto"/>
              <w:ind w:left="180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нет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4C" w:rsidRPr="0083294C" w:rsidTr="00455BAB">
        <w:trPr>
          <w:trHeight w:hRule="exact" w:val="283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0F4AA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 xml:space="preserve">Экспертиза раздела 1 «Паспорт </w:t>
            </w:r>
            <w:r w:rsidR="000F4AAC">
              <w:rPr>
                <w:rStyle w:val="105pt0pt0"/>
                <w:sz w:val="24"/>
                <w:szCs w:val="24"/>
              </w:rPr>
              <w:t>рабочей</w:t>
            </w:r>
            <w:r w:rsidRPr="0083294C">
              <w:rPr>
                <w:rStyle w:val="105pt0pt0"/>
                <w:sz w:val="24"/>
                <w:szCs w:val="24"/>
              </w:rPr>
              <w:t xml:space="preserve"> программы учебной дисциплины»</w:t>
            </w:r>
          </w:p>
        </w:tc>
      </w:tr>
      <w:tr w:rsidR="00455BAB" w:rsidRPr="0083294C" w:rsidTr="00455BAB">
        <w:trPr>
          <w:trHeight w:hRule="exact" w:val="5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0F4AA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Требования к умениям и знаниям соответствуют перечисленным в тексте ФГОС (в т. ч. конкретизируют и/или расширяют требования ФГОС)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4C" w:rsidRPr="0083294C" w:rsidTr="00455BAB">
        <w:trPr>
          <w:trHeight w:hRule="exact" w:val="288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0F4AA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Экспертиза раздела 2 «Структура и содержание учебной дисциплины»</w:t>
            </w: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  <w:lang w:val="en-US"/>
              </w:rPr>
              <w:t>2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Структура программы учебной дисциплины соответствует принципу единства теоретического и практического обучения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Разделы программы учебной дисциплины выделены дидактически целесообразно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455BAB">
            <w:pPr>
              <w:pStyle w:val="1"/>
              <w:shd w:val="clear" w:color="auto" w:fill="auto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Содержание учебного материала соответствует требованиям к умениям</w:t>
            </w:r>
            <w:r>
              <w:rPr>
                <w:rStyle w:val="105pt0pt"/>
                <w:sz w:val="24"/>
                <w:szCs w:val="24"/>
              </w:rPr>
              <w:t xml:space="preserve"> и</w:t>
            </w:r>
            <w:r w:rsidRPr="0083294C">
              <w:rPr>
                <w:rStyle w:val="105pt0pt"/>
                <w:sz w:val="24"/>
                <w:szCs w:val="24"/>
              </w:rPr>
              <w:t xml:space="preserve"> знаниям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5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jc w:val="both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Объем времени достаточен для освоения указанного содержания учебного материала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6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Объем и содержание лабораторных и практических работ определены дидактически целесообразно и соответствуют требованиям к умениям и знаниям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7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Примерная тематика домашних заданий определена дидактически целесообразно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9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0F4AA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Примерная тематика курсовых работ соответствует целям и задачам освоения учебной дисциплины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9727D2">
              <w:rPr>
                <w:sz w:val="20"/>
                <w:szCs w:val="20"/>
              </w:rPr>
              <w:t>(пункт заполняется, если в программе дисциплины предусмотрена курсовая работа</w:t>
            </w:r>
            <w:r w:rsidRPr="009727D2">
              <w:rPr>
                <w:i w:val="0"/>
                <w:sz w:val="20"/>
                <w:szCs w:val="20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4C" w:rsidRPr="0083294C" w:rsidTr="00455BAB">
        <w:trPr>
          <w:trHeight w:hRule="exact" w:val="283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455BAB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Экспертиза раздела 3 «Условия реализации учебной дисциплины»</w:t>
            </w:r>
          </w:p>
        </w:tc>
      </w:tr>
      <w:tr w:rsidR="00455BAB" w:rsidRPr="0083294C" w:rsidTr="00455BAB">
        <w:trPr>
          <w:trHeight w:hRule="exact"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Перечень учебных кабинетов (мастерских, лабораторий и др.) обеспечивает проведение всех видов лабораторных и практических работ, предусмотренных программой учебной дисциплины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10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 xml:space="preserve">Перечисленное оборудование обеспечивает проведение всех видов </w:t>
            </w:r>
            <w:r w:rsidR="00E30156">
              <w:rPr>
                <w:rStyle w:val="105pt0pt"/>
                <w:sz w:val="24"/>
                <w:szCs w:val="24"/>
              </w:rPr>
              <w:t xml:space="preserve">лабораторных работ, </w:t>
            </w:r>
            <w:r w:rsidRPr="0083294C">
              <w:rPr>
                <w:rStyle w:val="105pt0pt"/>
                <w:sz w:val="24"/>
                <w:szCs w:val="24"/>
              </w:rPr>
              <w:t>практических занятий, предусмотренных программой учебной дисциплины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12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Перечисленные Интернет-ресурсы актуальны и достоверны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13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Перечисленные источники соответствуют структуре и содержанию программы учебной дисциплины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E30156">
        <w:trPr>
          <w:trHeight w:hRule="exact" w:val="8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85BE4" w:rsidP="0083294C">
            <w:pPr>
              <w:pStyle w:val="1"/>
              <w:shd w:val="clear" w:color="auto" w:fill="auto"/>
              <w:spacing w:after="0" w:line="240" w:lineRule="auto"/>
              <w:ind w:left="14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14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Общие требования к организации образовательного процесса описаны подробно (перечислены условия проведения занятий, консультационной помощи обучающимся)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283"/>
        </w:trPr>
        <w:tc>
          <w:tcPr>
            <w:tcW w:w="15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22318B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Экспертиза раздела 4 «Контроль и оценка результатов освоения учебной дисциплины»</w:t>
            </w: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BAB" w:rsidRPr="0083294C" w:rsidRDefault="00485BE4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15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Основные показатели оценки результатов обучения позволяют однозначно диагностировать уровень освоения умений и усвоения знаний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85BE4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16</w:t>
            </w:r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Наименование форм и методов контроля и оценки освоенных умений и усвоенных знаний точно и однозначно описывает процедуру аттестации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AB" w:rsidRPr="0083294C" w:rsidTr="00455BAB">
        <w:trPr>
          <w:trHeight w:hRule="exact" w:val="56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85BE4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17</w:t>
            </w:r>
            <w:bookmarkStart w:id="0" w:name="_GoBack"/>
            <w:bookmarkEnd w:id="0"/>
            <w:r w:rsidR="00455BAB" w:rsidRPr="0083294C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5BAB" w:rsidRPr="0083294C" w:rsidRDefault="00455BAB" w:rsidP="0022318B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Формы и методы контроля и оценки позволяют оценить степень освоения умений и усвоения знаний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AB" w:rsidRPr="0083294C" w:rsidRDefault="00455BAB" w:rsidP="00223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BAB" w:rsidRDefault="00455BAB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AB" w:rsidRPr="0083294C" w:rsidRDefault="00455BAB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  <w:gridCol w:w="1488"/>
        <w:gridCol w:w="1489"/>
      </w:tblGrid>
      <w:tr w:rsidR="0083294C" w:rsidRPr="0083294C" w:rsidTr="00455BAB">
        <w:trPr>
          <w:trHeight w:hRule="exact" w:val="293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 xml:space="preserve">ИТОГОВОЕ ЗАКЛЮЧЕНИЕ </w:t>
            </w:r>
            <w:r w:rsidRPr="009727D2">
              <w:rPr>
                <w:sz w:val="20"/>
                <w:szCs w:val="20"/>
              </w:rPr>
              <w:t>(из трех альтернативных позиций следует выбрать одну</w:t>
            </w:r>
            <w:r w:rsidRPr="0083294C">
              <w:rPr>
                <w:i w:val="0"/>
                <w:sz w:val="24"/>
                <w:szCs w:val="24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8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0"/>
                <w:sz w:val="24"/>
                <w:szCs w:val="24"/>
              </w:rPr>
              <w:t>нет</w:t>
            </w:r>
          </w:p>
        </w:tc>
      </w:tr>
      <w:tr w:rsidR="0083294C" w:rsidRPr="0083294C" w:rsidTr="00455BAB">
        <w:trPr>
          <w:trHeight w:hRule="exact" w:val="283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Программа дисциплины может быть рекомендована к утверждению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4C" w:rsidRPr="0083294C" w:rsidTr="00455BAB">
        <w:trPr>
          <w:trHeight w:hRule="exact" w:val="288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Программу дисциплины следует рекомендовать к доработке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4C" w:rsidRPr="0083294C" w:rsidTr="00455BAB">
        <w:trPr>
          <w:trHeight w:hRule="exact" w:val="298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94C" w:rsidRPr="0083294C" w:rsidRDefault="0083294C" w:rsidP="0083294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i w:val="0"/>
                <w:sz w:val="24"/>
                <w:szCs w:val="24"/>
              </w:rPr>
            </w:pPr>
            <w:r w:rsidRPr="0083294C">
              <w:rPr>
                <w:rStyle w:val="105pt0pt"/>
                <w:sz w:val="24"/>
                <w:szCs w:val="24"/>
              </w:rPr>
              <w:t>Программу дисциплины следует рекомендовать к отклонению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94C" w:rsidRPr="0083294C" w:rsidRDefault="0083294C" w:rsidP="00832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AB" w:rsidRDefault="00455BAB" w:rsidP="00455BAB">
      <w:pPr>
        <w:spacing w:after="0" w:line="240" w:lineRule="auto"/>
        <w:rPr>
          <w:rStyle w:val="a4"/>
          <w:rFonts w:eastAsiaTheme="minorHAnsi"/>
          <w:sz w:val="24"/>
          <w:szCs w:val="24"/>
        </w:rPr>
      </w:pPr>
      <w:r w:rsidRPr="00AF2E6D">
        <w:rPr>
          <w:rStyle w:val="a4"/>
          <w:rFonts w:eastAsiaTheme="minorHAnsi"/>
          <w:sz w:val="24"/>
          <w:szCs w:val="24"/>
        </w:rPr>
        <w:t>Замечания и рекомендации эксперта по доработке:</w:t>
      </w:r>
      <w:r>
        <w:rPr>
          <w:rStyle w:val="a4"/>
          <w:rFonts w:eastAsiaTheme="minorHAnsi"/>
          <w:sz w:val="24"/>
          <w:szCs w:val="24"/>
        </w:rPr>
        <w:t xml:space="preserve"> 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Pr="00AF2E6D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BAB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AB" w:rsidRDefault="00455BAB" w:rsidP="00455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     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455BAB" w:rsidRPr="00341124" w:rsidRDefault="00455BAB" w:rsidP="00455B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411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И.О.Ф.</w:t>
      </w:r>
    </w:p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94C" w:rsidRPr="0083294C" w:rsidRDefault="0083294C" w:rsidP="00832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294C" w:rsidRPr="0083294C" w:rsidSect="008329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94C"/>
    <w:rsid w:val="000F4AAC"/>
    <w:rsid w:val="00335510"/>
    <w:rsid w:val="00455BAB"/>
    <w:rsid w:val="00485BE4"/>
    <w:rsid w:val="004F10DE"/>
    <w:rsid w:val="0083294C"/>
    <w:rsid w:val="008817E9"/>
    <w:rsid w:val="009727D2"/>
    <w:rsid w:val="00BA1452"/>
    <w:rsid w:val="00BD3BC6"/>
    <w:rsid w:val="00D65C9E"/>
    <w:rsid w:val="00E0185E"/>
    <w:rsid w:val="00E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A46BC-33DB-4A76-A6C7-57CB83DA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294C"/>
    <w:rPr>
      <w:rFonts w:ascii="Times New Roman" w:eastAsia="Times New Roman" w:hAnsi="Times New Roman" w:cs="Times New Roman"/>
      <w:i/>
      <w:iCs/>
      <w:spacing w:val="-1"/>
      <w:sz w:val="15"/>
      <w:szCs w:val="15"/>
      <w:shd w:val="clear" w:color="auto" w:fill="FFFFFF"/>
    </w:rPr>
  </w:style>
  <w:style w:type="character" w:customStyle="1" w:styleId="105pt0pt">
    <w:name w:val="Основной текст + 10;5 pt;Не курсив;Интервал 0 pt"/>
    <w:basedOn w:val="a3"/>
    <w:rsid w:val="0083294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Не курсив;Интервал 0 pt"/>
    <w:basedOn w:val="a3"/>
    <w:rsid w:val="0083294C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3294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15"/>
      <w:szCs w:val="15"/>
    </w:rPr>
  </w:style>
  <w:style w:type="character" w:customStyle="1" w:styleId="a4">
    <w:name w:val="Подпись к таблице"/>
    <w:basedOn w:val="a0"/>
    <w:rsid w:val="0045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A</cp:lastModifiedBy>
  <cp:revision>4</cp:revision>
  <dcterms:created xsi:type="dcterms:W3CDTF">2015-07-03T11:21:00Z</dcterms:created>
  <dcterms:modified xsi:type="dcterms:W3CDTF">2018-01-09T16:48:00Z</dcterms:modified>
</cp:coreProperties>
</file>