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52" w:rsidRPr="001C12AB" w:rsidRDefault="00E37C52" w:rsidP="00E37C52">
      <w:pPr>
        <w:spacing w:after="0" w:line="240" w:lineRule="auto"/>
        <w:jc w:val="right"/>
        <w:outlineLvl w:val="0"/>
        <w:rPr>
          <w:b/>
          <w:sz w:val="24"/>
          <w:szCs w:val="24"/>
        </w:rPr>
      </w:pPr>
      <w:r w:rsidRPr="001C12AB">
        <w:rPr>
          <w:b/>
          <w:sz w:val="24"/>
          <w:szCs w:val="24"/>
        </w:rPr>
        <w:t>Приложение</w:t>
      </w:r>
    </w:p>
    <w:p w:rsidR="00E37C52" w:rsidRPr="001C12AB" w:rsidRDefault="00E37C52" w:rsidP="00E37C52">
      <w:pPr>
        <w:spacing w:after="0" w:line="240" w:lineRule="auto"/>
        <w:jc w:val="right"/>
        <w:outlineLvl w:val="0"/>
        <w:rPr>
          <w:sz w:val="24"/>
          <w:szCs w:val="24"/>
        </w:rPr>
      </w:pPr>
      <w:r w:rsidRPr="001C12AB">
        <w:rPr>
          <w:sz w:val="24"/>
          <w:szCs w:val="24"/>
        </w:rPr>
        <w:t xml:space="preserve">к ООП СПО по специальности </w:t>
      </w:r>
    </w:p>
    <w:p w:rsidR="00E37C52" w:rsidRPr="001C12AB" w:rsidRDefault="00E37C52" w:rsidP="00E37C52">
      <w:pPr>
        <w:spacing w:after="0" w:line="240" w:lineRule="auto"/>
        <w:jc w:val="right"/>
        <w:outlineLvl w:val="0"/>
        <w:rPr>
          <w:b/>
          <w:sz w:val="24"/>
          <w:szCs w:val="24"/>
          <w:u w:val="single"/>
        </w:rPr>
      </w:pPr>
      <w:r w:rsidRPr="001C12AB">
        <w:rPr>
          <w:b/>
          <w:sz w:val="24"/>
          <w:szCs w:val="24"/>
          <w:u w:val="single"/>
        </w:rPr>
        <w:t xml:space="preserve">11.02.16 Монтаж, техническое обслуживание и </w:t>
      </w:r>
    </w:p>
    <w:p w:rsidR="00E37C52" w:rsidRPr="001C12AB" w:rsidRDefault="00E37C52" w:rsidP="00E37C52">
      <w:pPr>
        <w:spacing w:after="0" w:line="240" w:lineRule="auto"/>
        <w:jc w:val="right"/>
        <w:outlineLvl w:val="0"/>
        <w:rPr>
          <w:b/>
          <w:sz w:val="24"/>
          <w:szCs w:val="24"/>
        </w:rPr>
      </w:pPr>
      <w:r w:rsidRPr="001C12AB">
        <w:rPr>
          <w:b/>
          <w:sz w:val="24"/>
          <w:szCs w:val="24"/>
          <w:u w:val="single"/>
        </w:rPr>
        <w:t>ремонт электронных приборов и устройств и</w:t>
      </w:r>
    </w:p>
    <w:p w:rsidR="00E37C52" w:rsidRPr="001C12AB" w:rsidRDefault="00E37C52" w:rsidP="00E37C52">
      <w:pPr>
        <w:spacing w:after="0" w:line="240" w:lineRule="auto"/>
        <w:jc w:val="center"/>
        <w:outlineLvl w:val="0"/>
        <w:rPr>
          <w:b/>
          <w:sz w:val="24"/>
          <w:szCs w:val="24"/>
        </w:rPr>
      </w:pPr>
    </w:p>
    <w:p w:rsidR="00E21479" w:rsidRPr="001C12AB" w:rsidRDefault="00E21479">
      <w:pPr>
        <w:spacing w:after="262" w:line="265" w:lineRule="auto"/>
        <w:ind w:left="125" w:right="298" w:hanging="10"/>
        <w:jc w:val="center"/>
        <w:rPr>
          <w:sz w:val="24"/>
          <w:szCs w:val="24"/>
        </w:rPr>
      </w:pPr>
    </w:p>
    <w:p w:rsidR="00E37C52" w:rsidRPr="001C12AB" w:rsidRDefault="00E37C52">
      <w:pPr>
        <w:spacing w:after="262" w:line="265" w:lineRule="auto"/>
        <w:ind w:left="125" w:right="298" w:hanging="10"/>
        <w:jc w:val="center"/>
        <w:rPr>
          <w:sz w:val="24"/>
          <w:szCs w:val="24"/>
        </w:rPr>
      </w:pPr>
    </w:p>
    <w:p w:rsidR="00E37C52" w:rsidRPr="001C12AB" w:rsidRDefault="00E37C52">
      <w:pPr>
        <w:spacing w:after="262" w:line="265" w:lineRule="auto"/>
        <w:ind w:left="125" w:right="298" w:hanging="10"/>
        <w:jc w:val="center"/>
        <w:rPr>
          <w:sz w:val="24"/>
          <w:szCs w:val="24"/>
        </w:rPr>
      </w:pPr>
    </w:p>
    <w:p w:rsidR="00E37C52" w:rsidRPr="001C12AB" w:rsidRDefault="00E37C52">
      <w:pPr>
        <w:spacing w:after="262" w:line="265" w:lineRule="auto"/>
        <w:ind w:left="125" w:right="298" w:hanging="10"/>
        <w:jc w:val="center"/>
        <w:rPr>
          <w:sz w:val="24"/>
          <w:szCs w:val="24"/>
        </w:rPr>
      </w:pPr>
    </w:p>
    <w:p w:rsidR="00E37C52" w:rsidRPr="001C12AB" w:rsidRDefault="00E37C52">
      <w:pPr>
        <w:spacing w:after="262" w:line="265" w:lineRule="auto"/>
        <w:ind w:left="125" w:right="298" w:hanging="10"/>
        <w:jc w:val="center"/>
        <w:rPr>
          <w:sz w:val="24"/>
          <w:szCs w:val="24"/>
        </w:rPr>
      </w:pPr>
    </w:p>
    <w:p w:rsidR="00E37C52" w:rsidRPr="001C12AB" w:rsidRDefault="00E37C52">
      <w:pPr>
        <w:spacing w:after="262" w:line="265" w:lineRule="auto"/>
        <w:ind w:left="125" w:right="298" w:hanging="10"/>
        <w:jc w:val="center"/>
        <w:rPr>
          <w:sz w:val="24"/>
          <w:szCs w:val="24"/>
        </w:rPr>
      </w:pPr>
    </w:p>
    <w:p w:rsidR="00A7592D" w:rsidRPr="001C12AB" w:rsidRDefault="00A7592D" w:rsidP="00A7592D">
      <w:pPr>
        <w:spacing w:after="0" w:line="240" w:lineRule="auto"/>
        <w:jc w:val="center"/>
        <w:outlineLvl w:val="0"/>
        <w:rPr>
          <w:b/>
          <w:sz w:val="24"/>
          <w:szCs w:val="24"/>
        </w:rPr>
      </w:pPr>
      <w:r w:rsidRPr="001C12AB">
        <w:rPr>
          <w:b/>
          <w:sz w:val="24"/>
          <w:szCs w:val="24"/>
        </w:rPr>
        <w:t>УЧЕБНЫЙ ПЛАН</w:t>
      </w:r>
    </w:p>
    <w:p w:rsidR="00A7592D" w:rsidRPr="001C12AB" w:rsidRDefault="00A7592D" w:rsidP="00A7592D">
      <w:pPr>
        <w:spacing w:after="0" w:line="240" w:lineRule="auto"/>
        <w:jc w:val="center"/>
        <w:outlineLvl w:val="0"/>
        <w:rPr>
          <w:sz w:val="24"/>
          <w:szCs w:val="24"/>
        </w:rPr>
      </w:pPr>
      <w:r w:rsidRPr="001C12AB">
        <w:rPr>
          <w:sz w:val="24"/>
          <w:szCs w:val="24"/>
        </w:rPr>
        <w:t>основной образовательной программы</w:t>
      </w:r>
    </w:p>
    <w:p w:rsidR="00A7592D" w:rsidRPr="001C12AB" w:rsidRDefault="00A7592D" w:rsidP="00A7592D">
      <w:pPr>
        <w:spacing w:after="0" w:line="240" w:lineRule="auto"/>
        <w:jc w:val="center"/>
        <w:outlineLvl w:val="0"/>
        <w:rPr>
          <w:sz w:val="24"/>
          <w:szCs w:val="24"/>
        </w:rPr>
      </w:pPr>
      <w:r w:rsidRPr="001C12AB">
        <w:rPr>
          <w:sz w:val="24"/>
          <w:szCs w:val="24"/>
        </w:rPr>
        <w:t>среднего профессионального образования</w:t>
      </w:r>
    </w:p>
    <w:p w:rsidR="00A7592D" w:rsidRPr="001C12AB" w:rsidRDefault="00A7592D" w:rsidP="00A7592D">
      <w:pPr>
        <w:spacing w:after="0" w:line="240" w:lineRule="auto"/>
        <w:jc w:val="center"/>
        <w:outlineLvl w:val="0"/>
        <w:rPr>
          <w:sz w:val="24"/>
          <w:szCs w:val="24"/>
        </w:rPr>
      </w:pPr>
      <w:r w:rsidRPr="001C12AB">
        <w:rPr>
          <w:sz w:val="24"/>
          <w:szCs w:val="24"/>
        </w:rPr>
        <w:t>«</w:t>
      </w:r>
      <w:proofErr w:type="spellStart"/>
      <w:r w:rsidRPr="001C12AB">
        <w:rPr>
          <w:sz w:val="24"/>
          <w:szCs w:val="24"/>
        </w:rPr>
        <w:t>Профессионалитет</w:t>
      </w:r>
      <w:proofErr w:type="spellEnd"/>
      <w:r w:rsidRPr="001C12AB">
        <w:rPr>
          <w:sz w:val="24"/>
          <w:szCs w:val="24"/>
        </w:rPr>
        <w:t>»</w:t>
      </w:r>
    </w:p>
    <w:p w:rsidR="00A7592D" w:rsidRPr="001C12AB" w:rsidRDefault="00A7592D" w:rsidP="00A7592D">
      <w:pPr>
        <w:spacing w:after="0" w:line="240" w:lineRule="auto"/>
        <w:jc w:val="center"/>
        <w:outlineLvl w:val="0"/>
        <w:rPr>
          <w:b/>
          <w:sz w:val="24"/>
          <w:szCs w:val="24"/>
          <w:u w:val="single"/>
        </w:rPr>
      </w:pPr>
      <w:r w:rsidRPr="001C12AB">
        <w:rPr>
          <w:b/>
          <w:sz w:val="24"/>
          <w:szCs w:val="24"/>
          <w:u w:val="single"/>
        </w:rPr>
        <w:t xml:space="preserve">Государственного бюджетного профессионального </w:t>
      </w:r>
    </w:p>
    <w:p w:rsidR="00A7592D" w:rsidRPr="001C12AB" w:rsidRDefault="00A7592D" w:rsidP="00A7592D">
      <w:pPr>
        <w:spacing w:after="0" w:line="240" w:lineRule="auto"/>
        <w:jc w:val="center"/>
        <w:outlineLvl w:val="0"/>
        <w:rPr>
          <w:b/>
          <w:sz w:val="24"/>
          <w:szCs w:val="24"/>
          <w:u w:val="single"/>
        </w:rPr>
      </w:pPr>
      <w:r w:rsidRPr="001C12AB">
        <w:rPr>
          <w:b/>
          <w:sz w:val="24"/>
          <w:szCs w:val="24"/>
          <w:u w:val="single"/>
        </w:rPr>
        <w:t>образовательного учреждения Московской области</w:t>
      </w:r>
    </w:p>
    <w:p w:rsidR="00A7592D" w:rsidRPr="001C12AB" w:rsidRDefault="00A7592D" w:rsidP="00A7592D">
      <w:pPr>
        <w:spacing w:after="0" w:line="240" w:lineRule="auto"/>
        <w:jc w:val="center"/>
        <w:outlineLvl w:val="0"/>
        <w:rPr>
          <w:b/>
          <w:sz w:val="24"/>
          <w:szCs w:val="24"/>
          <w:u w:val="single"/>
        </w:rPr>
      </w:pPr>
      <w:r w:rsidRPr="001C12AB">
        <w:rPr>
          <w:b/>
          <w:sz w:val="24"/>
          <w:szCs w:val="24"/>
          <w:u w:val="single"/>
        </w:rPr>
        <w:t>«Щелковский колледж»</w:t>
      </w:r>
    </w:p>
    <w:p w:rsidR="00A7592D" w:rsidRPr="00454176" w:rsidRDefault="00A7592D" w:rsidP="00A7592D">
      <w:pPr>
        <w:spacing w:after="0" w:line="240" w:lineRule="auto"/>
        <w:jc w:val="center"/>
        <w:outlineLvl w:val="0"/>
        <w:rPr>
          <w:sz w:val="20"/>
          <w:szCs w:val="20"/>
        </w:rPr>
      </w:pPr>
      <w:r w:rsidRPr="00454176">
        <w:rPr>
          <w:sz w:val="20"/>
          <w:szCs w:val="20"/>
        </w:rPr>
        <w:t>наименование образовательного учреждения</w:t>
      </w:r>
    </w:p>
    <w:p w:rsidR="00146BB4" w:rsidRPr="00454176" w:rsidRDefault="00146BB4" w:rsidP="00146BB4">
      <w:pPr>
        <w:spacing w:after="0" w:line="240" w:lineRule="auto"/>
        <w:ind w:right="176" w:firstLine="0"/>
        <w:rPr>
          <w:sz w:val="20"/>
          <w:szCs w:val="20"/>
        </w:rPr>
      </w:pPr>
    </w:p>
    <w:p w:rsidR="0053265A" w:rsidRPr="001C12AB" w:rsidRDefault="00A7592D">
      <w:pPr>
        <w:spacing w:after="0" w:line="265" w:lineRule="auto"/>
        <w:ind w:left="10" w:right="173" w:hanging="10"/>
        <w:jc w:val="center"/>
        <w:rPr>
          <w:sz w:val="24"/>
          <w:szCs w:val="24"/>
        </w:rPr>
      </w:pPr>
      <w:r w:rsidRPr="001C12AB">
        <w:rPr>
          <w:sz w:val="24"/>
          <w:szCs w:val="24"/>
        </w:rPr>
        <w:t>программы подготовки специалистов среднего звена</w:t>
      </w:r>
    </w:p>
    <w:p w:rsidR="001C12AB" w:rsidRDefault="00173ECA" w:rsidP="001C12AB">
      <w:pPr>
        <w:spacing w:after="0" w:line="240" w:lineRule="auto"/>
        <w:ind w:left="11" w:right="0" w:hanging="11"/>
        <w:jc w:val="center"/>
        <w:rPr>
          <w:b/>
          <w:sz w:val="24"/>
          <w:szCs w:val="24"/>
          <w:u w:val="single"/>
        </w:rPr>
      </w:pPr>
      <w:r w:rsidRPr="001C12AB">
        <w:rPr>
          <w:b/>
          <w:sz w:val="24"/>
          <w:szCs w:val="24"/>
          <w:u w:val="single"/>
        </w:rPr>
        <w:t xml:space="preserve">11.02.16 Монтаж, техническое обслуживание и </w:t>
      </w:r>
    </w:p>
    <w:p w:rsidR="00416294" w:rsidRDefault="00173ECA" w:rsidP="001C12AB">
      <w:pPr>
        <w:spacing w:after="0" w:line="240" w:lineRule="auto"/>
        <w:ind w:left="11" w:right="0" w:hanging="11"/>
        <w:jc w:val="center"/>
        <w:rPr>
          <w:b/>
          <w:sz w:val="24"/>
          <w:szCs w:val="24"/>
          <w:u w:val="single"/>
        </w:rPr>
      </w:pPr>
      <w:bookmarkStart w:id="0" w:name="_GoBack"/>
      <w:bookmarkEnd w:id="0"/>
      <w:r w:rsidRPr="001C12AB">
        <w:rPr>
          <w:b/>
          <w:sz w:val="24"/>
          <w:szCs w:val="24"/>
          <w:u w:val="single"/>
        </w:rPr>
        <w:t>ремонт электронных приборов и устройств</w:t>
      </w:r>
    </w:p>
    <w:p w:rsidR="001C12AB" w:rsidRDefault="001C12AB" w:rsidP="001C12AB">
      <w:pPr>
        <w:spacing w:after="0" w:line="240" w:lineRule="auto"/>
        <w:ind w:left="11" w:right="0" w:hanging="11"/>
        <w:jc w:val="center"/>
        <w:rPr>
          <w:sz w:val="20"/>
          <w:szCs w:val="20"/>
        </w:rPr>
      </w:pPr>
      <w:r w:rsidRPr="00536AF7">
        <w:rPr>
          <w:sz w:val="20"/>
          <w:szCs w:val="20"/>
        </w:rPr>
        <w:t>код и наименование специальности СПО</w:t>
      </w:r>
    </w:p>
    <w:p w:rsidR="001C12AB" w:rsidRDefault="001C12AB" w:rsidP="001C12AB">
      <w:pPr>
        <w:spacing w:after="0" w:line="240" w:lineRule="auto"/>
        <w:ind w:left="11" w:right="0" w:hanging="11"/>
        <w:jc w:val="center"/>
        <w:rPr>
          <w:sz w:val="20"/>
          <w:szCs w:val="20"/>
        </w:rPr>
      </w:pPr>
    </w:p>
    <w:p w:rsidR="001C12AB" w:rsidRDefault="001C12AB" w:rsidP="001C12AB">
      <w:pPr>
        <w:spacing w:after="0" w:line="240" w:lineRule="auto"/>
        <w:ind w:left="11" w:right="0" w:hanging="11"/>
        <w:jc w:val="center"/>
        <w:rPr>
          <w:sz w:val="20"/>
          <w:szCs w:val="20"/>
        </w:rPr>
      </w:pPr>
    </w:p>
    <w:p w:rsidR="001C12AB" w:rsidRDefault="001C12AB" w:rsidP="001C12AB">
      <w:pPr>
        <w:spacing w:after="0" w:line="240" w:lineRule="auto"/>
        <w:ind w:left="11" w:right="0" w:hanging="11"/>
        <w:jc w:val="center"/>
        <w:rPr>
          <w:sz w:val="20"/>
          <w:szCs w:val="20"/>
        </w:rPr>
      </w:pPr>
    </w:p>
    <w:p w:rsidR="001C12AB" w:rsidRDefault="001C12AB" w:rsidP="001C12AB">
      <w:pPr>
        <w:spacing w:after="0" w:line="240" w:lineRule="auto"/>
        <w:ind w:left="11" w:right="0" w:hanging="11"/>
        <w:jc w:val="center"/>
        <w:rPr>
          <w:sz w:val="20"/>
          <w:szCs w:val="20"/>
        </w:rPr>
      </w:pPr>
    </w:p>
    <w:p w:rsidR="001C12AB" w:rsidRDefault="001C12AB" w:rsidP="001C12AB">
      <w:pPr>
        <w:spacing w:after="0" w:line="240" w:lineRule="auto"/>
        <w:ind w:left="11" w:right="0" w:hanging="11"/>
        <w:jc w:val="center"/>
        <w:rPr>
          <w:sz w:val="20"/>
          <w:szCs w:val="20"/>
        </w:rPr>
      </w:pPr>
    </w:p>
    <w:p w:rsidR="001C12AB" w:rsidRPr="001C12AB" w:rsidRDefault="001C12AB" w:rsidP="001C12AB">
      <w:pPr>
        <w:spacing w:after="0" w:line="240" w:lineRule="auto"/>
        <w:ind w:left="11" w:right="0" w:hanging="11"/>
        <w:jc w:val="center"/>
        <w:rPr>
          <w:b/>
          <w:i/>
          <w:sz w:val="24"/>
          <w:szCs w:val="24"/>
          <w:u w:val="single"/>
        </w:rPr>
      </w:pPr>
    </w:p>
    <w:tbl>
      <w:tblPr>
        <w:tblStyle w:val="a3"/>
        <w:tblW w:w="0" w:type="auto"/>
        <w:tblInd w:w="10" w:type="dxa"/>
        <w:tblLook w:val="04A0" w:firstRow="1" w:lastRow="0" w:firstColumn="1" w:lastColumn="0" w:noHBand="0" w:noVBand="1"/>
      </w:tblPr>
      <w:tblGrid>
        <w:gridCol w:w="3642"/>
        <w:gridCol w:w="5954"/>
      </w:tblGrid>
      <w:tr w:rsidR="009518E8" w:rsidRPr="001C12AB" w:rsidTr="0067676D">
        <w:tc>
          <w:tcPr>
            <w:tcW w:w="3642" w:type="dxa"/>
            <w:tcBorders>
              <w:top w:val="nil"/>
              <w:left w:val="nil"/>
              <w:bottom w:val="nil"/>
              <w:right w:val="nil"/>
            </w:tcBorders>
          </w:tcPr>
          <w:p w:rsidR="009518E8" w:rsidRPr="001C12AB" w:rsidRDefault="009518E8">
            <w:pPr>
              <w:spacing w:after="590" w:line="265" w:lineRule="auto"/>
              <w:ind w:right="173" w:firstLine="0"/>
              <w:jc w:val="center"/>
              <w:rPr>
                <w:sz w:val="24"/>
                <w:szCs w:val="24"/>
              </w:rPr>
            </w:pPr>
          </w:p>
        </w:tc>
        <w:tc>
          <w:tcPr>
            <w:tcW w:w="5954" w:type="dxa"/>
            <w:tcBorders>
              <w:top w:val="nil"/>
              <w:left w:val="nil"/>
              <w:bottom w:val="nil"/>
              <w:right w:val="nil"/>
            </w:tcBorders>
          </w:tcPr>
          <w:p w:rsidR="009518E8" w:rsidRPr="001C12AB" w:rsidRDefault="009518E8" w:rsidP="00E05DE3">
            <w:pPr>
              <w:spacing w:after="0" w:line="240" w:lineRule="auto"/>
              <w:ind w:right="0" w:firstLine="0"/>
              <w:rPr>
                <w:sz w:val="24"/>
                <w:szCs w:val="24"/>
              </w:rPr>
            </w:pPr>
            <w:r w:rsidRPr="001C12AB">
              <w:rPr>
                <w:sz w:val="24"/>
                <w:szCs w:val="24"/>
              </w:rPr>
              <w:t xml:space="preserve">Квалификация: </w:t>
            </w:r>
            <w:r w:rsidR="00173ECA" w:rsidRPr="001C12AB">
              <w:rPr>
                <w:sz w:val="24"/>
                <w:szCs w:val="24"/>
              </w:rPr>
              <w:t>специалист по электронным приборам и устройствам</w:t>
            </w:r>
          </w:p>
          <w:p w:rsidR="009518E8" w:rsidRPr="001C12AB" w:rsidRDefault="009518E8" w:rsidP="00E05DE3">
            <w:pPr>
              <w:spacing w:after="0" w:line="240" w:lineRule="auto"/>
              <w:ind w:right="0" w:firstLine="0"/>
              <w:rPr>
                <w:sz w:val="24"/>
                <w:szCs w:val="24"/>
              </w:rPr>
            </w:pPr>
            <w:r w:rsidRPr="001C12AB">
              <w:rPr>
                <w:sz w:val="24"/>
                <w:szCs w:val="24"/>
              </w:rPr>
              <w:t>Форма обучения — очная</w:t>
            </w:r>
          </w:p>
          <w:p w:rsidR="001C12AB" w:rsidRDefault="00416294" w:rsidP="00E05DE3">
            <w:pPr>
              <w:spacing w:after="0" w:line="240" w:lineRule="auto"/>
              <w:ind w:right="0" w:firstLine="0"/>
              <w:rPr>
                <w:sz w:val="24"/>
                <w:szCs w:val="24"/>
              </w:rPr>
            </w:pPr>
            <w:r w:rsidRPr="001C12AB">
              <w:rPr>
                <w:sz w:val="24"/>
                <w:szCs w:val="24"/>
              </w:rPr>
              <w:t xml:space="preserve">Нормативный срок обучения - </w:t>
            </w:r>
            <w:r w:rsidR="00C44FA6" w:rsidRPr="001C12AB">
              <w:rPr>
                <w:sz w:val="24"/>
                <w:szCs w:val="24"/>
              </w:rPr>
              <w:t>3</w:t>
            </w:r>
            <w:r w:rsidR="00173ECA" w:rsidRPr="001C12AB">
              <w:rPr>
                <w:sz w:val="24"/>
                <w:szCs w:val="24"/>
              </w:rPr>
              <w:t xml:space="preserve"> года и 6</w:t>
            </w:r>
            <w:r w:rsidR="009518E8" w:rsidRPr="001C12AB">
              <w:rPr>
                <w:sz w:val="24"/>
                <w:szCs w:val="24"/>
              </w:rPr>
              <w:t xml:space="preserve"> мес.</w:t>
            </w:r>
            <w:r w:rsidRPr="001C12AB">
              <w:rPr>
                <w:sz w:val="24"/>
                <w:szCs w:val="24"/>
              </w:rPr>
              <w:t xml:space="preserve"> </w:t>
            </w:r>
          </w:p>
          <w:p w:rsidR="009518E8" w:rsidRPr="001C12AB" w:rsidRDefault="009518E8" w:rsidP="00E05DE3">
            <w:pPr>
              <w:spacing w:after="0" w:line="240" w:lineRule="auto"/>
              <w:ind w:right="0" w:firstLine="0"/>
              <w:rPr>
                <w:sz w:val="24"/>
                <w:szCs w:val="24"/>
              </w:rPr>
            </w:pPr>
            <w:r w:rsidRPr="001C12AB">
              <w:rPr>
                <w:sz w:val="24"/>
                <w:szCs w:val="24"/>
              </w:rPr>
              <w:t>на базе основного общего образования</w:t>
            </w:r>
          </w:p>
          <w:p w:rsidR="009518E8" w:rsidRPr="001C12AB" w:rsidRDefault="009518E8" w:rsidP="00E05DE3">
            <w:pPr>
              <w:spacing w:after="0" w:line="240" w:lineRule="auto"/>
              <w:ind w:right="0" w:firstLine="0"/>
              <w:rPr>
                <w:sz w:val="24"/>
                <w:szCs w:val="24"/>
              </w:rPr>
            </w:pPr>
          </w:p>
          <w:p w:rsidR="004F00DC" w:rsidRPr="001C12AB" w:rsidRDefault="004F00DC" w:rsidP="00E05DE3">
            <w:pPr>
              <w:ind w:firstLine="0"/>
              <w:outlineLvl w:val="0"/>
              <w:rPr>
                <w:sz w:val="24"/>
                <w:szCs w:val="24"/>
                <w:u w:val="single"/>
              </w:rPr>
            </w:pPr>
            <w:r w:rsidRPr="001C12AB">
              <w:rPr>
                <w:sz w:val="24"/>
                <w:szCs w:val="24"/>
              </w:rPr>
              <w:t xml:space="preserve">Приказ об утверждении ФГОС </w:t>
            </w:r>
            <w:r w:rsidRPr="001C12AB">
              <w:rPr>
                <w:sz w:val="24"/>
                <w:szCs w:val="24"/>
                <w:u w:val="single"/>
              </w:rPr>
              <w:t xml:space="preserve">от </w:t>
            </w:r>
            <w:r w:rsidR="00173ECA" w:rsidRPr="001C12AB">
              <w:rPr>
                <w:sz w:val="24"/>
                <w:szCs w:val="24"/>
                <w:u w:val="single"/>
              </w:rPr>
              <w:t>04.10.2021 г. № 691</w:t>
            </w:r>
          </w:p>
          <w:p w:rsidR="004F00DC" w:rsidRPr="001C12AB" w:rsidRDefault="004F00DC" w:rsidP="00E05DE3">
            <w:pPr>
              <w:spacing w:after="0" w:line="240" w:lineRule="auto"/>
              <w:ind w:right="0" w:firstLine="0"/>
              <w:rPr>
                <w:sz w:val="24"/>
                <w:szCs w:val="24"/>
                <w:u w:val="single"/>
              </w:rPr>
            </w:pPr>
            <w:r w:rsidRPr="001C12AB">
              <w:rPr>
                <w:sz w:val="24"/>
                <w:szCs w:val="24"/>
              </w:rPr>
              <w:t xml:space="preserve">Группа </w:t>
            </w:r>
            <w:r w:rsidR="00D84D0D" w:rsidRPr="001C12AB">
              <w:rPr>
                <w:sz w:val="24"/>
                <w:szCs w:val="24"/>
                <w:u w:val="single"/>
              </w:rPr>
              <w:t>24</w:t>
            </w:r>
            <w:r w:rsidR="00173ECA" w:rsidRPr="001C12AB">
              <w:rPr>
                <w:sz w:val="24"/>
                <w:szCs w:val="24"/>
                <w:u w:val="single"/>
              </w:rPr>
              <w:t>26</w:t>
            </w:r>
          </w:p>
          <w:p w:rsidR="00E05DE3" w:rsidRPr="001C12AB" w:rsidRDefault="00E05DE3" w:rsidP="00E05DE3">
            <w:pPr>
              <w:spacing w:after="0" w:line="240" w:lineRule="auto"/>
              <w:ind w:firstLine="0"/>
              <w:outlineLvl w:val="0"/>
              <w:rPr>
                <w:sz w:val="24"/>
                <w:szCs w:val="24"/>
                <w:u w:val="single"/>
              </w:rPr>
            </w:pPr>
            <w:r w:rsidRPr="001C12AB">
              <w:rPr>
                <w:sz w:val="24"/>
                <w:szCs w:val="24"/>
              </w:rPr>
              <w:t xml:space="preserve">Год начала подготовки по УП: </w:t>
            </w:r>
            <w:r w:rsidRPr="001C12AB">
              <w:rPr>
                <w:sz w:val="24"/>
                <w:szCs w:val="24"/>
                <w:u w:val="single"/>
              </w:rPr>
              <w:t>2024</w:t>
            </w:r>
          </w:p>
          <w:p w:rsidR="00E05DE3" w:rsidRPr="001C12AB" w:rsidRDefault="00E05DE3" w:rsidP="00E05DE3">
            <w:pPr>
              <w:spacing w:after="0" w:line="240" w:lineRule="auto"/>
              <w:ind w:right="0" w:firstLine="0"/>
              <w:rPr>
                <w:sz w:val="24"/>
                <w:szCs w:val="24"/>
              </w:rPr>
            </w:pPr>
          </w:p>
        </w:tc>
      </w:tr>
    </w:tbl>
    <w:p w:rsidR="00416294" w:rsidRDefault="00416294" w:rsidP="00416294">
      <w:pPr>
        <w:spacing w:after="0" w:line="240" w:lineRule="auto"/>
        <w:ind w:firstLine="0"/>
        <w:rPr>
          <w:b/>
          <w:i/>
          <w:sz w:val="24"/>
          <w:szCs w:val="24"/>
        </w:rPr>
      </w:pPr>
    </w:p>
    <w:p w:rsidR="00146BB4" w:rsidRDefault="00146BB4" w:rsidP="00416294">
      <w:pPr>
        <w:spacing w:after="0" w:line="240" w:lineRule="auto"/>
        <w:ind w:firstLine="0"/>
        <w:rPr>
          <w:b/>
          <w:i/>
          <w:sz w:val="24"/>
          <w:szCs w:val="24"/>
        </w:rPr>
      </w:pPr>
    </w:p>
    <w:p w:rsidR="009518E8" w:rsidRDefault="009518E8">
      <w:pPr>
        <w:spacing w:after="590" w:line="265" w:lineRule="auto"/>
        <w:ind w:left="10" w:right="173" w:hanging="10"/>
        <w:jc w:val="center"/>
        <w:rPr>
          <w:b/>
          <w:i/>
          <w:sz w:val="24"/>
          <w:szCs w:val="24"/>
        </w:rPr>
      </w:pPr>
    </w:p>
    <w:p w:rsidR="00146BB4" w:rsidRDefault="00146BB4">
      <w:pPr>
        <w:spacing w:after="590" w:line="265" w:lineRule="auto"/>
        <w:ind w:left="10" w:right="173" w:hanging="10"/>
        <w:jc w:val="center"/>
        <w:rPr>
          <w:b/>
          <w:i/>
          <w:sz w:val="24"/>
          <w:szCs w:val="24"/>
        </w:rPr>
      </w:pPr>
    </w:p>
    <w:p w:rsidR="0053265A" w:rsidRDefault="001C12AB" w:rsidP="00D91061">
      <w:pPr>
        <w:spacing w:after="0" w:line="240" w:lineRule="auto"/>
        <w:ind w:right="0" w:firstLine="0"/>
        <w:jc w:val="center"/>
        <w:rPr>
          <w:b/>
          <w:sz w:val="24"/>
          <w:szCs w:val="24"/>
        </w:rPr>
      </w:pPr>
      <w:r>
        <w:rPr>
          <w:b/>
          <w:sz w:val="24"/>
          <w:szCs w:val="24"/>
        </w:rPr>
        <w:lastRenderedPageBreak/>
        <w:t>П</w:t>
      </w:r>
      <w:r w:rsidR="00E21479" w:rsidRPr="008A0974">
        <w:rPr>
          <w:b/>
          <w:sz w:val="24"/>
          <w:szCs w:val="24"/>
        </w:rPr>
        <w:t>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173ECA">
        <w:rPr>
          <w:sz w:val="24"/>
          <w:szCs w:val="24"/>
        </w:rPr>
        <w:t>11.02.16</w:t>
      </w:r>
      <w:r w:rsidR="00173ECA" w:rsidRPr="005167D4">
        <w:rPr>
          <w:sz w:val="24"/>
          <w:szCs w:val="24"/>
        </w:rPr>
        <w:t xml:space="preserve"> </w:t>
      </w:r>
      <w:r w:rsidR="00173ECA">
        <w:rPr>
          <w:sz w:val="24"/>
          <w:szCs w:val="24"/>
        </w:rPr>
        <w:t xml:space="preserve">Монтаж, техническое обслуживание и ремонт электронных приборов и устройств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173ECA">
        <w:rPr>
          <w:sz w:val="24"/>
          <w:szCs w:val="24"/>
          <w:u w:val="single"/>
        </w:rPr>
        <w:t>04</w:t>
      </w:r>
      <w:r w:rsidR="00C20A05">
        <w:rPr>
          <w:sz w:val="24"/>
          <w:szCs w:val="24"/>
          <w:u w:val="single"/>
        </w:rPr>
        <w:t xml:space="preserve"> </w:t>
      </w:r>
      <w:r w:rsidR="00173ECA">
        <w:rPr>
          <w:sz w:val="24"/>
          <w:szCs w:val="24"/>
          <w:u w:val="single"/>
        </w:rPr>
        <w:t>октября 2021</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173ECA">
        <w:rPr>
          <w:sz w:val="24"/>
          <w:szCs w:val="24"/>
          <w:u w:val="single"/>
        </w:rPr>
        <w:t>691</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173ECA" w:rsidRPr="00CF0699" w:rsidRDefault="00173ECA" w:rsidP="00173ECA">
      <w:pPr>
        <w:numPr>
          <w:ilvl w:val="0"/>
          <w:numId w:val="12"/>
        </w:numPr>
        <w:suppressAutoHyphens/>
        <w:spacing w:after="0" w:line="276" w:lineRule="auto"/>
        <w:ind w:left="0" w:right="0" w:firstLine="709"/>
        <w:rPr>
          <w:bCs/>
          <w:sz w:val="24"/>
          <w:szCs w:val="24"/>
        </w:rPr>
      </w:pPr>
      <w:bookmarkStart w:id="1" w:name="_Hlk84521878"/>
      <w:r w:rsidRPr="00CF0699">
        <w:rPr>
          <w:bCs/>
          <w:sz w:val="24"/>
          <w:szCs w:val="24"/>
        </w:rPr>
        <w:t xml:space="preserve">Приказ Министерства просвещения Российской Федерации от </w:t>
      </w:r>
      <w:r w:rsidRPr="00CF0699">
        <w:rPr>
          <w:sz w:val="24"/>
          <w:szCs w:val="24"/>
        </w:rPr>
        <w:t>04.10.2021 № 691 «Об утверждении федерального государственного образовательного стандарта среднего профессионального образования по специальности 11.02.16 Монтаж, техническое обслуживание и ремонт электронных приборов и устройств»</w:t>
      </w:r>
      <w:r w:rsidRPr="00CF0699">
        <w:rPr>
          <w:bCs/>
          <w:sz w:val="24"/>
          <w:szCs w:val="24"/>
        </w:rPr>
        <w:t>;</w:t>
      </w:r>
    </w:p>
    <w:bookmarkEnd w:id="1"/>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Минобрнауки</w:t>
      </w:r>
      <w:proofErr w:type="spellEnd"/>
      <w:r w:rsidRPr="00C36F71">
        <w:rPr>
          <w:bCs/>
          <w:sz w:val="24"/>
          <w:szCs w:val="24"/>
        </w:rPr>
        <w:t xml:space="preserve"> России № 885, </w:t>
      </w:r>
      <w:proofErr w:type="spellStart"/>
      <w:r w:rsidRPr="00C36F71">
        <w:rPr>
          <w:bCs/>
          <w:sz w:val="24"/>
          <w:szCs w:val="24"/>
        </w:rPr>
        <w:t>Минпросвещения</w:t>
      </w:r>
      <w:proofErr w:type="spellEnd"/>
      <w:r w:rsidRPr="00C36F71">
        <w:rPr>
          <w:bCs/>
          <w:sz w:val="24"/>
          <w:szCs w:val="24"/>
        </w:rPr>
        <w:t xml:space="preserve"> России № 390 </w:t>
      </w:r>
      <w:r w:rsidRPr="00C36F71">
        <w:rPr>
          <w:bCs/>
          <w:sz w:val="24"/>
          <w:szCs w:val="24"/>
        </w:rPr>
        <w:br/>
        <w:t xml:space="preserve">от 05.08.2020 «О практической подготовке обучающихся» (вместе с «Положением </w:t>
      </w:r>
      <w:r w:rsidRPr="00C36F71">
        <w:rPr>
          <w:bCs/>
          <w:sz w:val="24"/>
          <w:szCs w:val="24"/>
        </w:rPr>
        <w:br/>
        <w:t>о практической подготовке обучающихся»);</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sidRPr="00D46158">
        <w:rPr>
          <w:bCs/>
          <w:sz w:val="24"/>
          <w:szCs w:val="24"/>
        </w:rPr>
        <w:softHyphen/>
        <w:t>разования» (зарегистрирован Министерством юстиции Российской Федерации 26 декабря 2013 г., регистрационный № 30861);</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Минобрнауки</w:t>
      </w:r>
      <w:proofErr w:type="spellEnd"/>
      <w:r w:rsidRPr="00D46158">
        <w:rPr>
          <w:bCs/>
          <w:sz w:val="24"/>
          <w:szCs w:val="24"/>
        </w:rPr>
        <w:t xml:space="preserve"> России N 845, </w:t>
      </w:r>
      <w:proofErr w:type="spellStart"/>
      <w:r w:rsidRPr="00D46158">
        <w:rPr>
          <w:bCs/>
          <w:sz w:val="24"/>
          <w:szCs w:val="24"/>
        </w:rPr>
        <w:t>Минпросвещения</w:t>
      </w:r>
      <w:proofErr w:type="spellEnd"/>
      <w:r w:rsidRPr="00D46158">
        <w:rPr>
          <w:bCs/>
          <w:sz w:val="24"/>
          <w:szCs w:val="24"/>
        </w:rPr>
        <w:t xml:space="preserve">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w:t>
      </w:r>
      <w:r w:rsidRPr="00D46158">
        <w:rPr>
          <w:bCs/>
          <w:sz w:val="24"/>
          <w:szCs w:val="24"/>
        </w:rPr>
        <w:lastRenderedPageBreak/>
        <w:t xml:space="preserve">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rsid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rsidR="00173ECA" w:rsidRPr="00CF0699" w:rsidRDefault="00173ECA" w:rsidP="00173ECA">
      <w:pPr>
        <w:numPr>
          <w:ilvl w:val="0"/>
          <w:numId w:val="12"/>
        </w:numPr>
        <w:suppressAutoHyphens/>
        <w:spacing w:after="0" w:line="276" w:lineRule="auto"/>
        <w:ind w:left="0" w:right="0" w:firstLine="709"/>
        <w:rPr>
          <w:bCs/>
          <w:sz w:val="24"/>
          <w:szCs w:val="24"/>
        </w:rPr>
      </w:pPr>
      <w:r w:rsidRPr="00CF0699">
        <w:rPr>
          <w:bCs/>
          <w:sz w:val="24"/>
          <w:szCs w:val="24"/>
        </w:rPr>
        <w:t>Приказ Минтруда России № 421н от 14 июля 2020 г. «Об утверждении профессионального стандарта «Сборщик электронных устройств»;</w:t>
      </w:r>
    </w:p>
    <w:p w:rsidR="00173ECA" w:rsidRPr="00CF0699" w:rsidRDefault="00173ECA" w:rsidP="00173ECA">
      <w:pPr>
        <w:numPr>
          <w:ilvl w:val="0"/>
          <w:numId w:val="12"/>
        </w:numPr>
        <w:suppressAutoHyphens/>
        <w:spacing w:after="0" w:line="276" w:lineRule="auto"/>
        <w:ind w:left="0" w:right="0" w:firstLine="709"/>
        <w:rPr>
          <w:bCs/>
          <w:sz w:val="24"/>
          <w:szCs w:val="24"/>
        </w:rPr>
      </w:pPr>
      <w:r w:rsidRPr="00CF0699">
        <w:rPr>
          <w:bCs/>
          <w:sz w:val="24"/>
          <w:szCs w:val="24"/>
        </w:rPr>
        <w:t>Приказ Министерства труда и социальной защиты Российской Федерации от 2 июля 2019 года N 464н «Об утверждении профессионального стандарта "Регулировщик радиоэлектронной аппаратуры и приборов»;</w:t>
      </w:r>
    </w:p>
    <w:p w:rsidR="00173ECA" w:rsidRPr="00CF0699" w:rsidRDefault="00173ECA" w:rsidP="00173ECA">
      <w:pPr>
        <w:numPr>
          <w:ilvl w:val="0"/>
          <w:numId w:val="12"/>
        </w:numPr>
        <w:suppressAutoHyphens/>
        <w:spacing w:after="0" w:line="276" w:lineRule="auto"/>
        <w:ind w:left="0" w:right="0" w:firstLine="709"/>
        <w:rPr>
          <w:bCs/>
          <w:sz w:val="24"/>
          <w:szCs w:val="24"/>
        </w:rPr>
      </w:pPr>
      <w:r w:rsidRPr="00CF0699">
        <w:rPr>
          <w:bCs/>
          <w:sz w:val="24"/>
          <w:szCs w:val="24"/>
        </w:rPr>
        <w:t>Приказ Министерства труда и социальной защиты Российской Федерации</w:t>
      </w:r>
      <w:r w:rsidRPr="00CF0699">
        <w:rPr>
          <w:sz w:val="24"/>
          <w:szCs w:val="24"/>
        </w:rPr>
        <w:t xml:space="preserve"> </w:t>
      </w:r>
      <w:r w:rsidRPr="00CF0699">
        <w:rPr>
          <w:bCs/>
          <w:sz w:val="24"/>
          <w:szCs w:val="24"/>
        </w:rPr>
        <w:t xml:space="preserve">от 2 июля 2019 года N 466н «Об утверждении профессионального стандарта «Слесарь-сборщик радиоэлектронной аппаратуры и приборов»; </w:t>
      </w:r>
    </w:p>
    <w:p w:rsidR="00173ECA" w:rsidRPr="00173ECA" w:rsidRDefault="00173ECA" w:rsidP="00173ECA">
      <w:pPr>
        <w:numPr>
          <w:ilvl w:val="0"/>
          <w:numId w:val="12"/>
        </w:numPr>
        <w:suppressAutoHyphens/>
        <w:spacing w:after="0" w:line="276" w:lineRule="auto"/>
        <w:ind w:left="0" w:right="0" w:firstLine="709"/>
        <w:rPr>
          <w:bCs/>
          <w:sz w:val="24"/>
          <w:szCs w:val="24"/>
        </w:rPr>
      </w:pPr>
      <w:r w:rsidRPr="00173ECA">
        <w:rPr>
          <w:bCs/>
          <w:sz w:val="24"/>
          <w:szCs w:val="24"/>
        </w:rPr>
        <w:t xml:space="preserve">Приказ Министерства труда и социальной защиты Российской Федерации от 06.10.2022 № 628н «Об утверждении профессионального стандарта «Монтажник радиоэлектронной аппаратуры и приборов в ракетно-космической деятельности»; </w:t>
      </w:r>
    </w:p>
    <w:p w:rsidR="00173ECA" w:rsidRPr="00173ECA" w:rsidRDefault="00173ECA" w:rsidP="00173ECA">
      <w:pPr>
        <w:numPr>
          <w:ilvl w:val="0"/>
          <w:numId w:val="12"/>
        </w:numPr>
        <w:suppressAutoHyphens/>
        <w:spacing w:after="0" w:line="276" w:lineRule="auto"/>
        <w:ind w:left="0" w:right="0" w:firstLine="709"/>
        <w:rPr>
          <w:bCs/>
          <w:sz w:val="24"/>
          <w:szCs w:val="24"/>
        </w:rPr>
      </w:pPr>
      <w:r w:rsidRPr="00173ECA">
        <w:rPr>
          <w:bCs/>
          <w:sz w:val="24"/>
          <w:szCs w:val="24"/>
        </w:rPr>
        <w:t>Приказ Министерства труда и социальной защиты Российской Федерации от 04.10.2022 года № 618н «Об утверждении профессионального стандарта «Инженер-программист радиоэлектронных средств и комплексов»;</w:t>
      </w:r>
    </w:p>
    <w:p w:rsidR="00173ECA" w:rsidRPr="00173ECA" w:rsidRDefault="00173ECA" w:rsidP="00173ECA">
      <w:pPr>
        <w:numPr>
          <w:ilvl w:val="0"/>
          <w:numId w:val="12"/>
        </w:numPr>
        <w:suppressAutoHyphens/>
        <w:spacing w:after="0" w:line="276" w:lineRule="auto"/>
        <w:ind w:left="0" w:right="0" w:firstLine="709"/>
        <w:rPr>
          <w:bCs/>
          <w:sz w:val="24"/>
          <w:szCs w:val="24"/>
        </w:rPr>
      </w:pPr>
      <w:r w:rsidRPr="00173ECA">
        <w:rPr>
          <w:bCs/>
          <w:sz w:val="24"/>
          <w:szCs w:val="24"/>
        </w:rPr>
        <w:t>Приказ Минтруда России от 03.07.2019 N 479н «Об утверждении профессионального стандарта «Контролер радиоэлектронной аппаратуры и приборов».</w:t>
      </w:r>
    </w:p>
    <w:p w:rsidR="00173ECA" w:rsidRDefault="00173ECA" w:rsidP="004B4413">
      <w:pPr>
        <w:suppressAutoHyphens/>
        <w:spacing w:after="0" w:line="276" w:lineRule="auto"/>
        <w:ind w:right="0"/>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w:t>
      </w:r>
      <w:r w:rsidRPr="00DD43C1">
        <w:rPr>
          <w:sz w:val="24"/>
          <w:szCs w:val="24"/>
        </w:rPr>
        <w:lastRenderedPageBreak/>
        <w:t>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w:t>
      </w:r>
      <w:r w:rsidR="007A57E9">
        <w:rPr>
          <w:sz w:val="24"/>
          <w:szCs w:val="24"/>
        </w:rPr>
        <w:t>не предусмотрена.</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C522F3">
        <w:rPr>
          <w:sz w:val="24"/>
          <w:szCs w:val="24"/>
        </w:rPr>
        <w:t>11.02.16</w:t>
      </w:r>
      <w:r w:rsidR="00C522F3" w:rsidRPr="005167D4">
        <w:rPr>
          <w:sz w:val="24"/>
          <w:szCs w:val="24"/>
        </w:rPr>
        <w:t xml:space="preserve"> </w:t>
      </w:r>
      <w:r w:rsidR="00C522F3">
        <w:rPr>
          <w:sz w:val="24"/>
          <w:szCs w:val="24"/>
        </w:rPr>
        <w:t>Монтаж, техническое обслуживание и ремонт электронных приборов и устройств</w:t>
      </w:r>
      <w:r w:rsidRPr="005167D4">
        <w:rPr>
          <w:sz w:val="24"/>
          <w:szCs w:val="24"/>
        </w:rPr>
        <w:t xml:space="preserve">, </w:t>
      </w:r>
      <w:r w:rsidRPr="00DD43C1">
        <w:rPr>
          <w:sz w:val="24"/>
          <w:szCs w:val="24"/>
        </w:rPr>
        <w:t xml:space="preserve">потребностями регионального рынка труда и направлена на соблюдение последовательности освоения профессиональных </w:t>
      </w:r>
      <w:proofErr w:type="gramStart"/>
      <w:r w:rsidRPr="00DD43C1">
        <w:rPr>
          <w:sz w:val="24"/>
          <w:szCs w:val="24"/>
        </w:rPr>
        <w:t>компетенций,  принятой</w:t>
      </w:r>
      <w:proofErr w:type="gramEnd"/>
      <w:r w:rsidRPr="00DD43C1">
        <w:rPr>
          <w:sz w:val="24"/>
          <w:szCs w:val="24"/>
        </w:rPr>
        <w:t xml:space="preserve"> в отрасли.</w:t>
      </w:r>
    </w:p>
    <w:p w:rsidR="007A57E9" w:rsidRPr="007A57E9" w:rsidRDefault="007A57E9" w:rsidP="007A57E9">
      <w:pPr>
        <w:rPr>
          <w:sz w:val="24"/>
          <w:szCs w:val="24"/>
        </w:rPr>
      </w:pPr>
      <w:r w:rsidRPr="007A57E9">
        <w:rPr>
          <w:sz w:val="24"/>
          <w:szCs w:val="24"/>
        </w:rPr>
        <w:t>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"Иностранный язык в профессиональной деятельности", "Физическая культура".</w:t>
      </w:r>
    </w:p>
    <w:p w:rsidR="007A57E9" w:rsidRDefault="007A57E9" w:rsidP="007A57E9">
      <w:pPr>
        <w:rPr>
          <w:sz w:val="24"/>
          <w:szCs w:val="24"/>
        </w:rPr>
      </w:pPr>
      <w:r w:rsidRPr="007A57E9">
        <w:rPr>
          <w:sz w:val="24"/>
          <w:szCs w:val="24"/>
        </w:rPr>
        <w:t>Дисциплина "Физическая культура" в очной форме обучения предусматривает еженедельно не менее 2 академических часов аудиторных занятий.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7A57E9" w:rsidRPr="007A57E9" w:rsidRDefault="007A57E9" w:rsidP="007A57E9">
      <w:pPr>
        <w:rPr>
          <w:sz w:val="24"/>
          <w:szCs w:val="24"/>
        </w:rPr>
      </w:pPr>
      <w:r w:rsidRPr="007A57E9">
        <w:rPr>
          <w:sz w:val="24"/>
          <w:szCs w:val="24"/>
        </w:rPr>
        <w:t>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не менее 48 академических часов от общего объема времени, отведенного на указанную дисциплину.</w:t>
      </w:r>
    </w:p>
    <w:p w:rsidR="007A57E9" w:rsidRPr="007A57E9" w:rsidRDefault="007A57E9" w:rsidP="007A57E9">
      <w:pPr>
        <w:rPr>
          <w:sz w:val="24"/>
          <w:szCs w:val="24"/>
        </w:rPr>
      </w:pPr>
      <w:r w:rsidRPr="007A57E9">
        <w:rPr>
          <w:sz w:val="24"/>
          <w:szCs w:val="24"/>
        </w:rPr>
        <w:t>Образовательной программой для подгрупп девушек может быть предусмотрено использование не менее 48 академических часов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lastRenderedPageBreak/>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7A57E9" w:rsidRPr="007A57E9">
        <w:rPr>
          <w:sz w:val="24"/>
          <w:szCs w:val="24"/>
        </w:rPr>
        <w:t xml:space="preserve">Выполнение сборки, монтажа и демонтажа электронных приборов и устройств </w:t>
      </w:r>
      <w:r w:rsidRPr="00DD43C1">
        <w:rPr>
          <w:sz w:val="24"/>
          <w:szCs w:val="24"/>
        </w:rPr>
        <w:t>(</w:t>
      </w:r>
      <w:r w:rsidR="00763E09">
        <w:rPr>
          <w:sz w:val="24"/>
          <w:szCs w:val="24"/>
        </w:rPr>
        <w:t>6</w:t>
      </w:r>
      <w:r w:rsidRPr="00DD43C1">
        <w:rPr>
          <w:sz w:val="24"/>
          <w:szCs w:val="24"/>
        </w:rPr>
        <w:t xml:space="preserve"> семестр),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ПМ.02. </w:t>
      </w:r>
      <w:r w:rsidR="007A57E9" w:rsidRPr="007A57E9">
        <w:rPr>
          <w:sz w:val="24"/>
          <w:szCs w:val="24"/>
        </w:rPr>
        <w:t xml:space="preserve">Проведение технического обслуживания и ремонта электронных приборов и устройств </w:t>
      </w:r>
      <w:r w:rsidRPr="00DD43C1">
        <w:rPr>
          <w:sz w:val="24"/>
          <w:szCs w:val="24"/>
        </w:rPr>
        <w:t>(</w:t>
      </w:r>
      <w:r w:rsidR="007A57E9">
        <w:rPr>
          <w:sz w:val="24"/>
          <w:szCs w:val="24"/>
        </w:rPr>
        <w:t>7</w:t>
      </w:r>
      <w:r w:rsidRPr="00DD43C1">
        <w:rPr>
          <w:sz w:val="24"/>
          <w:szCs w:val="24"/>
        </w:rPr>
        <w:t xml:space="preserve"> семестр),  </w:t>
      </w:r>
    </w:p>
    <w:p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7A57E9" w:rsidRPr="007A57E9">
        <w:rPr>
          <w:sz w:val="24"/>
          <w:szCs w:val="24"/>
        </w:rPr>
        <w:t xml:space="preserve">Проектирование электронных приборов и устройств на основе печатного монтажа </w:t>
      </w:r>
      <w:r w:rsidR="007A57E9">
        <w:rPr>
          <w:sz w:val="24"/>
          <w:szCs w:val="24"/>
        </w:rPr>
        <w:t>(6</w:t>
      </w:r>
      <w:r w:rsidRPr="00DD43C1">
        <w:rPr>
          <w:sz w:val="24"/>
          <w:szCs w:val="24"/>
        </w:rPr>
        <w:t xml:space="preserve"> семестр), </w:t>
      </w:r>
    </w:p>
    <w:p w:rsidR="00763E09" w:rsidRDefault="00763E09" w:rsidP="000A6340">
      <w:pPr>
        <w:numPr>
          <w:ilvl w:val="0"/>
          <w:numId w:val="15"/>
        </w:numPr>
        <w:spacing w:after="0" w:line="240" w:lineRule="auto"/>
        <w:ind w:right="0"/>
        <w:rPr>
          <w:sz w:val="24"/>
          <w:szCs w:val="24"/>
        </w:rPr>
      </w:pPr>
      <w:r>
        <w:rPr>
          <w:sz w:val="24"/>
          <w:szCs w:val="24"/>
        </w:rPr>
        <w:t xml:space="preserve">ПМ.04 </w:t>
      </w:r>
      <w:r w:rsidR="007A57E9" w:rsidRPr="007A57E9">
        <w:rPr>
          <w:sz w:val="24"/>
          <w:szCs w:val="24"/>
        </w:rPr>
        <w:t>Выполнение работ по одной или нескольким профессиям рабочих, должностям служащих (18569 Слесарь-сборщик РЭА и П)</w:t>
      </w:r>
      <w:r w:rsidR="007A57E9">
        <w:rPr>
          <w:sz w:val="24"/>
          <w:szCs w:val="24"/>
        </w:rPr>
        <w:t xml:space="preserve"> (5</w:t>
      </w:r>
      <w:r>
        <w:rPr>
          <w:sz w:val="24"/>
          <w:szCs w:val="24"/>
        </w:rPr>
        <w:t xml:space="preserve"> семестр);</w:t>
      </w:r>
    </w:p>
    <w:p w:rsidR="00763E09" w:rsidRPr="00DD43C1" w:rsidRDefault="00763E09" w:rsidP="000A6340">
      <w:pPr>
        <w:numPr>
          <w:ilvl w:val="0"/>
          <w:numId w:val="15"/>
        </w:numPr>
        <w:spacing w:after="0" w:line="240" w:lineRule="auto"/>
        <w:ind w:right="0"/>
        <w:rPr>
          <w:sz w:val="24"/>
          <w:szCs w:val="24"/>
        </w:rPr>
      </w:pPr>
      <w:r>
        <w:rPr>
          <w:sz w:val="24"/>
          <w:szCs w:val="24"/>
        </w:rPr>
        <w:t xml:space="preserve">ПМд.05 </w:t>
      </w:r>
      <w:r w:rsidR="007A57E9" w:rsidRPr="007A57E9">
        <w:rPr>
          <w:sz w:val="24"/>
          <w:szCs w:val="24"/>
        </w:rPr>
        <w:t xml:space="preserve">Выполнение работ по одной или </w:t>
      </w:r>
      <w:proofErr w:type="spellStart"/>
      <w:proofErr w:type="gramStart"/>
      <w:r w:rsidR="007A57E9" w:rsidRPr="007A57E9">
        <w:rPr>
          <w:sz w:val="24"/>
          <w:szCs w:val="24"/>
        </w:rPr>
        <w:t>несколь</w:t>
      </w:r>
      <w:proofErr w:type="spellEnd"/>
      <w:r w:rsidR="007A57E9" w:rsidRPr="007A57E9">
        <w:rPr>
          <w:sz w:val="24"/>
          <w:szCs w:val="24"/>
        </w:rPr>
        <w:t>-ким</w:t>
      </w:r>
      <w:proofErr w:type="gramEnd"/>
      <w:r w:rsidR="007A57E9" w:rsidRPr="007A57E9">
        <w:rPr>
          <w:sz w:val="24"/>
          <w:szCs w:val="24"/>
        </w:rPr>
        <w:t xml:space="preserve"> профессиям рабочих, должностям служащих (14618 Монтажник РЭА и П) </w:t>
      </w:r>
      <w:r w:rsidR="007A57E9">
        <w:rPr>
          <w:sz w:val="24"/>
          <w:szCs w:val="24"/>
        </w:rPr>
        <w:t>(4</w:t>
      </w:r>
      <w:r>
        <w:rPr>
          <w:sz w:val="24"/>
          <w:szCs w:val="24"/>
        </w:rPr>
        <w:t xml:space="preserve"> семестр).</w:t>
      </w:r>
    </w:p>
    <w:p w:rsidR="000A6340" w:rsidRPr="00DD43C1" w:rsidRDefault="000A6340" w:rsidP="000A6340">
      <w:pPr>
        <w:spacing w:after="0" w:line="240" w:lineRule="auto"/>
        <w:rPr>
          <w:sz w:val="24"/>
          <w:szCs w:val="24"/>
        </w:rPr>
      </w:pPr>
    </w:p>
    <w:p w:rsidR="000A6340" w:rsidRPr="00763E09" w:rsidRDefault="000A6340" w:rsidP="007A57E9">
      <w:pPr>
        <w:spacing w:after="0" w:line="240" w:lineRule="auto"/>
        <w:ind w:right="0" w:firstLine="709"/>
        <w:rPr>
          <w:sz w:val="24"/>
          <w:szCs w:val="24"/>
        </w:rPr>
      </w:pPr>
      <w:r w:rsidRPr="00DD43C1">
        <w:rPr>
          <w:sz w:val="24"/>
          <w:szCs w:val="24"/>
        </w:rPr>
        <w:t xml:space="preserve">Подготовка по </w:t>
      </w:r>
      <w:r w:rsidR="007A57E9">
        <w:rPr>
          <w:sz w:val="24"/>
          <w:szCs w:val="24"/>
        </w:rPr>
        <w:t>профессиональным модулям</w:t>
      </w:r>
      <w:r w:rsidRPr="00DD43C1">
        <w:rPr>
          <w:sz w:val="24"/>
          <w:szCs w:val="24"/>
        </w:rPr>
        <w:t xml:space="preserve"> </w:t>
      </w:r>
      <w:r w:rsidR="007A57E9">
        <w:rPr>
          <w:sz w:val="24"/>
          <w:szCs w:val="24"/>
        </w:rPr>
        <w:t xml:space="preserve">ПМ.04 </w:t>
      </w:r>
      <w:r w:rsidR="007A57E9" w:rsidRPr="007A57E9">
        <w:rPr>
          <w:sz w:val="24"/>
          <w:szCs w:val="24"/>
        </w:rPr>
        <w:t>Выполнение работ по одной или нескольким профессиям рабочих, должностям служащих (18569 Слесарь-сборщик РЭА и П)</w:t>
      </w:r>
      <w:r w:rsidR="007A57E9">
        <w:rPr>
          <w:sz w:val="24"/>
          <w:szCs w:val="24"/>
        </w:rPr>
        <w:t xml:space="preserve"> (5 семестр); ПМд.05 </w:t>
      </w:r>
      <w:r w:rsidR="007A57E9" w:rsidRPr="007A57E9">
        <w:rPr>
          <w:sz w:val="24"/>
          <w:szCs w:val="24"/>
        </w:rPr>
        <w:t xml:space="preserve">Выполнение работ по одной или </w:t>
      </w:r>
      <w:proofErr w:type="spellStart"/>
      <w:proofErr w:type="gramStart"/>
      <w:r w:rsidR="007A57E9" w:rsidRPr="007A57E9">
        <w:rPr>
          <w:sz w:val="24"/>
          <w:szCs w:val="24"/>
        </w:rPr>
        <w:t>несколь</w:t>
      </w:r>
      <w:proofErr w:type="spellEnd"/>
      <w:r w:rsidR="007A57E9" w:rsidRPr="007A57E9">
        <w:rPr>
          <w:sz w:val="24"/>
          <w:szCs w:val="24"/>
        </w:rPr>
        <w:t>-ким</w:t>
      </w:r>
      <w:proofErr w:type="gramEnd"/>
      <w:r w:rsidR="007A57E9" w:rsidRPr="007A57E9">
        <w:rPr>
          <w:sz w:val="24"/>
          <w:szCs w:val="24"/>
        </w:rPr>
        <w:t xml:space="preserve"> профессиям рабочих, должностям служащих (14618 Монтажник РЭА и П) </w:t>
      </w:r>
      <w:r w:rsidR="007A57E9">
        <w:rPr>
          <w:sz w:val="24"/>
          <w:szCs w:val="24"/>
        </w:rPr>
        <w:t xml:space="preserve">(4 семестр) </w:t>
      </w:r>
      <w:r w:rsidRPr="00DD43C1">
        <w:rPr>
          <w:sz w:val="24"/>
          <w:szCs w:val="24"/>
        </w:rPr>
        <w:t xml:space="preserve">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0A6340">
      <w:pPr>
        <w:spacing w:after="0" w:line="240" w:lineRule="auto"/>
        <w:ind w:firstLine="720"/>
        <w:rPr>
          <w:sz w:val="24"/>
          <w:szCs w:val="24"/>
        </w:rPr>
      </w:pPr>
      <w:r w:rsidRPr="00DD43C1">
        <w:rPr>
          <w:sz w:val="24"/>
          <w:szCs w:val="24"/>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rsidR="00863629" w:rsidRPr="00DD43C1" w:rsidRDefault="00863629" w:rsidP="00863629">
      <w:pPr>
        <w:numPr>
          <w:ilvl w:val="0"/>
          <w:numId w:val="15"/>
        </w:numPr>
        <w:spacing w:after="0" w:line="240" w:lineRule="auto"/>
        <w:ind w:left="0" w:right="0" w:firstLine="709"/>
        <w:rPr>
          <w:sz w:val="24"/>
          <w:szCs w:val="24"/>
        </w:rPr>
      </w:pPr>
      <w:r w:rsidRPr="00DD43C1">
        <w:rPr>
          <w:sz w:val="24"/>
          <w:szCs w:val="24"/>
        </w:rPr>
        <w:t xml:space="preserve">ПМ.02. </w:t>
      </w:r>
      <w:r w:rsidRPr="007A57E9">
        <w:rPr>
          <w:sz w:val="24"/>
          <w:szCs w:val="24"/>
        </w:rPr>
        <w:t xml:space="preserve">Проведение технического обслуживания и ремонта электронных приборов и устройств </w:t>
      </w:r>
      <w:r w:rsidRPr="00DD43C1">
        <w:rPr>
          <w:sz w:val="24"/>
          <w:szCs w:val="24"/>
        </w:rPr>
        <w:t>(</w:t>
      </w:r>
      <w:r>
        <w:rPr>
          <w:sz w:val="24"/>
          <w:szCs w:val="24"/>
        </w:rPr>
        <w:t>7</w:t>
      </w:r>
      <w:r w:rsidRPr="00DD43C1">
        <w:rPr>
          <w:sz w:val="24"/>
          <w:szCs w:val="24"/>
        </w:rPr>
        <w:t xml:space="preserve"> семестр),  </w:t>
      </w:r>
    </w:p>
    <w:p w:rsidR="00863629" w:rsidRDefault="00863629" w:rsidP="00863629">
      <w:pPr>
        <w:numPr>
          <w:ilvl w:val="0"/>
          <w:numId w:val="15"/>
        </w:numPr>
        <w:spacing w:after="0" w:line="240" w:lineRule="auto"/>
        <w:ind w:left="0" w:right="0" w:firstLine="709"/>
        <w:rPr>
          <w:sz w:val="24"/>
          <w:szCs w:val="24"/>
        </w:rPr>
      </w:pPr>
      <w:r w:rsidRPr="00DD43C1">
        <w:rPr>
          <w:sz w:val="24"/>
          <w:szCs w:val="24"/>
        </w:rPr>
        <w:t xml:space="preserve">ПМ.03. </w:t>
      </w:r>
      <w:r w:rsidRPr="007A57E9">
        <w:rPr>
          <w:sz w:val="24"/>
          <w:szCs w:val="24"/>
        </w:rPr>
        <w:t xml:space="preserve">Проектирование электронных приборов и устройств на основе печатного монтажа </w:t>
      </w:r>
      <w:r>
        <w:rPr>
          <w:sz w:val="24"/>
          <w:szCs w:val="24"/>
        </w:rPr>
        <w:t>(6 семестр).</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w:t>
      </w:r>
      <w:r w:rsidRPr="00DD43C1">
        <w:rPr>
          <w:sz w:val="24"/>
          <w:szCs w:val="24"/>
        </w:rPr>
        <w:lastRenderedPageBreak/>
        <w:t xml:space="preserve">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DD43C1"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863629">
        <w:rPr>
          <w:sz w:val="24"/>
          <w:szCs w:val="24"/>
        </w:rPr>
        <w:t xml:space="preserve"> 13</w:t>
      </w:r>
      <w:r w:rsidRPr="00DD43C1">
        <w:rPr>
          <w:sz w:val="24"/>
          <w:szCs w:val="24"/>
        </w:rPr>
        <w:t xml:space="preserve"> недель (</w:t>
      </w:r>
      <w:r w:rsidR="00863629">
        <w:rPr>
          <w:sz w:val="24"/>
          <w:szCs w:val="24"/>
        </w:rPr>
        <w:t>468</w:t>
      </w:r>
      <w:r w:rsidRPr="00DD43C1">
        <w:rPr>
          <w:sz w:val="24"/>
          <w:szCs w:val="24"/>
        </w:rPr>
        <w:t xml:space="preserve"> часов), на производственную практику выделено </w:t>
      </w:r>
      <w:r w:rsidR="00863629">
        <w:rPr>
          <w:sz w:val="24"/>
          <w:szCs w:val="24"/>
        </w:rPr>
        <w:t>20</w:t>
      </w:r>
      <w:r w:rsidRPr="00DD43C1">
        <w:rPr>
          <w:sz w:val="24"/>
          <w:szCs w:val="24"/>
        </w:rPr>
        <w:t xml:space="preserve"> недель (</w:t>
      </w:r>
      <w:r w:rsidR="00863629">
        <w:rPr>
          <w:sz w:val="24"/>
          <w:szCs w:val="24"/>
        </w:rPr>
        <w:t>720</w:t>
      </w:r>
      <w:r w:rsidRPr="00DD43C1">
        <w:rPr>
          <w:sz w:val="24"/>
          <w:szCs w:val="24"/>
        </w:rPr>
        <w:t xml:space="preserve"> часов): производственная практика (по профилю специальности) - </w:t>
      </w:r>
      <w:r w:rsidR="00863629">
        <w:rPr>
          <w:sz w:val="24"/>
          <w:szCs w:val="24"/>
        </w:rPr>
        <w:t>16</w:t>
      </w:r>
      <w:r w:rsidRPr="00DD43C1">
        <w:rPr>
          <w:sz w:val="24"/>
          <w:szCs w:val="24"/>
        </w:rPr>
        <w:t xml:space="preserve"> недель </w:t>
      </w:r>
      <w:r w:rsidR="00863629">
        <w:rPr>
          <w:sz w:val="24"/>
          <w:szCs w:val="24"/>
        </w:rPr>
        <w:t>(576</w:t>
      </w:r>
      <w:r w:rsidRPr="00DD43C1">
        <w:rPr>
          <w:sz w:val="24"/>
          <w:szCs w:val="24"/>
        </w:rPr>
        <w:t xml:space="preserve"> часов) и 4 недели (144 часа) на производственную практику (преддипломную). </w:t>
      </w:r>
    </w:p>
    <w:p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863629">
        <w:rPr>
          <w:sz w:val="24"/>
          <w:szCs w:val="24"/>
        </w:rPr>
        <w:t xml:space="preserve"> объеме 13</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3F1239" w:rsidRDefault="003F1239" w:rsidP="003F1239">
      <w:pPr>
        <w:spacing w:after="0" w:line="240" w:lineRule="auto"/>
        <w:ind w:firstLine="720"/>
        <w:rPr>
          <w:sz w:val="24"/>
          <w:szCs w:val="24"/>
        </w:rPr>
      </w:pPr>
      <w:r>
        <w:rPr>
          <w:sz w:val="24"/>
          <w:szCs w:val="24"/>
        </w:rPr>
        <w:t>3 семестр: ПМ.05 – 1 неделя (36 ч.)</w:t>
      </w:r>
    </w:p>
    <w:p w:rsidR="003F1239" w:rsidRDefault="003F1239" w:rsidP="003F1239">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4</w:t>
      </w:r>
      <w:r w:rsidRPr="00DD43C1">
        <w:rPr>
          <w:sz w:val="24"/>
          <w:szCs w:val="24"/>
        </w:rPr>
        <w:t xml:space="preserve"> - </w:t>
      </w:r>
      <w:r>
        <w:rPr>
          <w:sz w:val="24"/>
          <w:szCs w:val="24"/>
        </w:rPr>
        <w:t>4 недели (144 ч.</w:t>
      </w:r>
      <w:r w:rsidRPr="00DD43C1">
        <w:rPr>
          <w:sz w:val="24"/>
          <w:szCs w:val="24"/>
        </w:rPr>
        <w:t>)</w:t>
      </w:r>
      <w:r>
        <w:rPr>
          <w:sz w:val="24"/>
          <w:szCs w:val="24"/>
        </w:rPr>
        <w:t>;</w:t>
      </w:r>
    </w:p>
    <w:p w:rsidR="003F1239" w:rsidRPr="00DD43C1" w:rsidRDefault="003F1239" w:rsidP="003F1239">
      <w:pPr>
        <w:spacing w:after="0" w:line="240" w:lineRule="auto"/>
        <w:ind w:firstLine="720"/>
        <w:rPr>
          <w:sz w:val="24"/>
          <w:szCs w:val="24"/>
        </w:rPr>
      </w:pPr>
      <w:r>
        <w:rPr>
          <w:sz w:val="24"/>
          <w:szCs w:val="24"/>
        </w:rPr>
        <w:t>6 семестр ПМ.06 - 1</w:t>
      </w:r>
      <w:r w:rsidRPr="003F1239">
        <w:rPr>
          <w:sz w:val="24"/>
          <w:szCs w:val="24"/>
        </w:rPr>
        <w:t xml:space="preserve"> </w:t>
      </w:r>
      <w:r>
        <w:rPr>
          <w:sz w:val="24"/>
          <w:szCs w:val="24"/>
        </w:rPr>
        <w:t>неделя (36 ч.</w:t>
      </w:r>
      <w:r w:rsidRPr="00DD43C1">
        <w:rPr>
          <w:sz w:val="24"/>
          <w:szCs w:val="24"/>
        </w:rPr>
        <w:t>)</w:t>
      </w:r>
      <w:r>
        <w:rPr>
          <w:sz w:val="24"/>
          <w:szCs w:val="24"/>
        </w:rPr>
        <w:t>;</w:t>
      </w:r>
    </w:p>
    <w:p w:rsidR="000A6340" w:rsidRDefault="003F1239" w:rsidP="000A6340">
      <w:pPr>
        <w:spacing w:after="0" w:line="240" w:lineRule="auto"/>
        <w:ind w:firstLine="720"/>
        <w:rPr>
          <w:sz w:val="24"/>
          <w:szCs w:val="24"/>
        </w:rPr>
      </w:pPr>
      <w:r>
        <w:rPr>
          <w:sz w:val="24"/>
          <w:szCs w:val="24"/>
        </w:rPr>
        <w:t>6</w:t>
      </w:r>
      <w:r w:rsidR="002175F7">
        <w:rPr>
          <w:sz w:val="24"/>
          <w:szCs w:val="24"/>
        </w:rPr>
        <w:t xml:space="preserve"> семестр: ПМ. 01 – 3</w:t>
      </w:r>
      <w:r w:rsidR="000A6340" w:rsidRPr="00DD43C1">
        <w:rPr>
          <w:sz w:val="24"/>
          <w:szCs w:val="24"/>
        </w:rPr>
        <w:t xml:space="preserve"> недели</w:t>
      </w:r>
      <w:r w:rsidR="002175F7">
        <w:rPr>
          <w:sz w:val="24"/>
          <w:szCs w:val="24"/>
        </w:rPr>
        <w:t xml:space="preserve"> (108</w:t>
      </w:r>
      <w:r w:rsidR="00341ED6">
        <w:rPr>
          <w:sz w:val="24"/>
          <w:szCs w:val="24"/>
        </w:rPr>
        <w:t xml:space="preserve"> ч.</w:t>
      </w:r>
      <w:r w:rsidR="000A6340" w:rsidRPr="00DD43C1">
        <w:rPr>
          <w:sz w:val="24"/>
          <w:szCs w:val="24"/>
        </w:rPr>
        <w:t>);</w:t>
      </w:r>
    </w:p>
    <w:p w:rsidR="003F1239" w:rsidRPr="00DD43C1" w:rsidRDefault="003F1239" w:rsidP="003F1239">
      <w:pPr>
        <w:spacing w:after="0" w:line="240" w:lineRule="auto"/>
        <w:ind w:firstLine="720"/>
        <w:rPr>
          <w:sz w:val="24"/>
          <w:szCs w:val="24"/>
        </w:rPr>
      </w:pPr>
      <w:r>
        <w:rPr>
          <w:sz w:val="24"/>
          <w:szCs w:val="24"/>
        </w:rPr>
        <w:t>6 семестр: ПМ. 03 – 2</w:t>
      </w:r>
      <w:r w:rsidRPr="00DD43C1">
        <w:rPr>
          <w:sz w:val="24"/>
          <w:szCs w:val="24"/>
        </w:rPr>
        <w:t xml:space="preserve"> недели</w:t>
      </w:r>
      <w:r>
        <w:rPr>
          <w:sz w:val="24"/>
          <w:szCs w:val="24"/>
        </w:rPr>
        <w:t xml:space="preserve"> (72 ч.</w:t>
      </w:r>
      <w:r w:rsidRPr="00DD43C1">
        <w:rPr>
          <w:sz w:val="24"/>
          <w:szCs w:val="24"/>
        </w:rPr>
        <w:t>);</w:t>
      </w:r>
    </w:p>
    <w:p w:rsidR="000A6340" w:rsidRPr="00DD43C1" w:rsidRDefault="003F1239" w:rsidP="000A6340">
      <w:pPr>
        <w:spacing w:after="0" w:line="240" w:lineRule="auto"/>
        <w:ind w:firstLine="720"/>
        <w:rPr>
          <w:sz w:val="24"/>
          <w:szCs w:val="24"/>
        </w:rPr>
      </w:pPr>
      <w:r>
        <w:rPr>
          <w:sz w:val="24"/>
          <w:szCs w:val="24"/>
        </w:rPr>
        <w:t>7</w:t>
      </w:r>
      <w:r w:rsidR="000A6340" w:rsidRPr="00DD43C1">
        <w:rPr>
          <w:sz w:val="24"/>
          <w:szCs w:val="24"/>
        </w:rPr>
        <w:t xml:space="preserve"> семестр: ПМ. 0</w:t>
      </w:r>
      <w:r w:rsidR="002175F7">
        <w:rPr>
          <w:sz w:val="24"/>
          <w:szCs w:val="24"/>
        </w:rPr>
        <w:t>2</w:t>
      </w:r>
      <w:r w:rsidR="000A6340" w:rsidRPr="00DD43C1">
        <w:rPr>
          <w:sz w:val="24"/>
          <w:szCs w:val="24"/>
        </w:rPr>
        <w:t xml:space="preserve"> - </w:t>
      </w:r>
      <w:r>
        <w:rPr>
          <w:sz w:val="24"/>
          <w:szCs w:val="24"/>
        </w:rPr>
        <w:t>2</w:t>
      </w:r>
      <w:r w:rsidR="000A6340" w:rsidRPr="00DD43C1">
        <w:rPr>
          <w:sz w:val="24"/>
          <w:szCs w:val="24"/>
        </w:rPr>
        <w:t xml:space="preserve"> недели</w:t>
      </w:r>
      <w:r>
        <w:rPr>
          <w:sz w:val="24"/>
          <w:szCs w:val="24"/>
        </w:rPr>
        <w:t xml:space="preserve"> (72</w:t>
      </w:r>
      <w:r w:rsidR="00341ED6">
        <w:rPr>
          <w:sz w:val="24"/>
          <w:szCs w:val="24"/>
        </w:rPr>
        <w:t xml:space="preserve"> ч.</w:t>
      </w:r>
      <w:r>
        <w:rPr>
          <w:sz w:val="24"/>
          <w:szCs w:val="24"/>
        </w:rPr>
        <w:t>).</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рофилю специальности) в объеме 24</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3F1239" w:rsidRDefault="000C6730" w:rsidP="003F1239">
      <w:pPr>
        <w:spacing w:after="0" w:line="240" w:lineRule="auto"/>
        <w:ind w:firstLine="720"/>
        <w:rPr>
          <w:sz w:val="24"/>
          <w:szCs w:val="24"/>
        </w:rPr>
      </w:pPr>
      <w:r>
        <w:rPr>
          <w:sz w:val="24"/>
          <w:szCs w:val="24"/>
        </w:rPr>
        <w:t>4</w:t>
      </w:r>
      <w:r w:rsidR="003F1239">
        <w:rPr>
          <w:sz w:val="24"/>
          <w:szCs w:val="24"/>
        </w:rPr>
        <w:t xml:space="preserve"> семестр: ПМ.05 –</w:t>
      </w:r>
      <w:r>
        <w:rPr>
          <w:sz w:val="24"/>
          <w:szCs w:val="24"/>
        </w:rPr>
        <w:t xml:space="preserve"> 6</w:t>
      </w:r>
      <w:r w:rsidR="003F1239">
        <w:rPr>
          <w:sz w:val="24"/>
          <w:szCs w:val="24"/>
        </w:rPr>
        <w:t xml:space="preserve"> </w:t>
      </w:r>
      <w:r>
        <w:rPr>
          <w:sz w:val="24"/>
          <w:szCs w:val="24"/>
        </w:rPr>
        <w:t>неделя (216</w:t>
      </w:r>
      <w:r w:rsidR="003F1239">
        <w:rPr>
          <w:sz w:val="24"/>
          <w:szCs w:val="24"/>
        </w:rPr>
        <w:t xml:space="preserve"> ч.)</w:t>
      </w:r>
    </w:p>
    <w:p w:rsidR="003F1239" w:rsidRDefault="003F1239" w:rsidP="003F1239">
      <w:pPr>
        <w:spacing w:after="0" w:line="240" w:lineRule="auto"/>
        <w:ind w:firstLine="720"/>
        <w:rPr>
          <w:sz w:val="24"/>
          <w:szCs w:val="24"/>
        </w:rPr>
      </w:pPr>
      <w:r>
        <w:rPr>
          <w:sz w:val="24"/>
          <w:szCs w:val="24"/>
        </w:rPr>
        <w:t>5</w:t>
      </w:r>
      <w:r w:rsidRPr="00DD43C1">
        <w:rPr>
          <w:sz w:val="24"/>
          <w:szCs w:val="24"/>
        </w:rPr>
        <w:t xml:space="preserve"> семестр: ПМ. 0</w:t>
      </w:r>
      <w:r>
        <w:rPr>
          <w:sz w:val="24"/>
          <w:szCs w:val="24"/>
        </w:rPr>
        <w:t>4</w:t>
      </w:r>
      <w:r w:rsidRPr="00DD43C1">
        <w:rPr>
          <w:sz w:val="24"/>
          <w:szCs w:val="24"/>
        </w:rPr>
        <w:t xml:space="preserve"> - </w:t>
      </w:r>
      <w:r w:rsidR="00976085">
        <w:rPr>
          <w:sz w:val="24"/>
          <w:szCs w:val="24"/>
        </w:rPr>
        <w:t>2 недели (72</w:t>
      </w:r>
      <w:r>
        <w:rPr>
          <w:sz w:val="24"/>
          <w:szCs w:val="24"/>
        </w:rPr>
        <w:t xml:space="preserve"> ч.</w:t>
      </w:r>
      <w:r w:rsidRPr="00DD43C1">
        <w:rPr>
          <w:sz w:val="24"/>
          <w:szCs w:val="24"/>
        </w:rPr>
        <w:t>)</w:t>
      </w:r>
      <w:r>
        <w:rPr>
          <w:sz w:val="24"/>
          <w:szCs w:val="24"/>
        </w:rPr>
        <w:t>;</w:t>
      </w:r>
    </w:p>
    <w:p w:rsidR="003F1239" w:rsidRPr="00DD43C1" w:rsidRDefault="003F1239" w:rsidP="003F1239">
      <w:pPr>
        <w:spacing w:after="0" w:line="240" w:lineRule="auto"/>
        <w:ind w:firstLine="720"/>
        <w:rPr>
          <w:sz w:val="24"/>
          <w:szCs w:val="24"/>
        </w:rPr>
      </w:pPr>
      <w:r>
        <w:rPr>
          <w:sz w:val="24"/>
          <w:szCs w:val="24"/>
        </w:rPr>
        <w:t>6</w:t>
      </w:r>
      <w:r w:rsidR="00976085">
        <w:rPr>
          <w:sz w:val="24"/>
          <w:szCs w:val="24"/>
        </w:rPr>
        <w:t xml:space="preserve"> семестр ПМ.01</w:t>
      </w:r>
      <w:r>
        <w:rPr>
          <w:sz w:val="24"/>
          <w:szCs w:val="24"/>
        </w:rPr>
        <w:t xml:space="preserve"> - </w:t>
      </w:r>
      <w:r w:rsidR="00976085">
        <w:rPr>
          <w:sz w:val="24"/>
          <w:szCs w:val="24"/>
        </w:rPr>
        <w:t>3</w:t>
      </w:r>
      <w:r w:rsidRPr="003F1239">
        <w:rPr>
          <w:sz w:val="24"/>
          <w:szCs w:val="24"/>
        </w:rPr>
        <w:t xml:space="preserve"> </w:t>
      </w:r>
      <w:r>
        <w:rPr>
          <w:sz w:val="24"/>
          <w:szCs w:val="24"/>
        </w:rPr>
        <w:t>неделя</w:t>
      </w:r>
      <w:r w:rsidR="00976085">
        <w:rPr>
          <w:sz w:val="24"/>
          <w:szCs w:val="24"/>
        </w:rPr>
        <w:t xml:space="preserve"> (108</w:t>
      </w:r>
      <w:r>
        <w:rPr>
          <w:sz w:val="24"/>
          <w:szCs w:val="24"/>
        </w:rPr>
        <w:t xml:space="preserve"> ч.</w:t>
      </w:r>
      <w:r w:rsidRPr="00DD43C1">
        <w:rPr>
          <w:sz w:val="24"/>
          <w:szCs w:val="24"/>
        </w:rPr>
        <w:t>)</w:t>
      </w:r>
      <w:r>
        <w:rPr>
          <w:sz w:val="24"/>
          <w:szCs w:val="24"/>
        </w:rPr>
        <w:t>;</w:t>
      </w:r>
    </w:p>
    <w:p w:rsidR="003F1239" w:rsidRDefault="003F1239" w:rsidP="003F1239">
      <w:pPr>
        <w:spacing w:after="0" w:line="240" w:lineRule="auto"/>
        <w:ind w:firstLine="720"/>
        <w:rPr>
          <w:sz w:val="24"/>
          <w:szCs w:val="24"/>
        </w:rPr>
      </w:pPr>
      <w:r>
        <w:rPr>
          <w:sz w:val="24"/>
          <w:szCs w:val="24"/>
        </w:rPr>
        <w:t>6</w:t>
      </w:r>
      <w:r w:rsidR="00976085">
        <w:rPr>
          <w:sz w:val="24"/>
          <w:szCs w:val="24"/>
        </w:rPr>
        <w:t xml:space="preserve"> семестр: ПМ. 02</w:t>
      </w:r>
      <w:r>
        <w:rPr>
          <w:sz w:val="24"/>
          <w:szCs w:val="24"/>
        </w:rPr>
        <w:t>– 3</w:t>
      </w:r>
      <w:r w:rsidRPr="00DD43C1">
        <w:rPr>
          <w:sz w:val="24"/>
          <w:szCs w:val="24"/>
        </w:rPr>
        <w:t xml:space="preserve"> недели</w:t>
      </w:r>
      <w:r>
        <w:rPr>
          <w:sz w:val="24"/>
          <w:szCs w:val="24"/>
        </w:rPr>
        <w:t xml:space="preserve"> (108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6</w:t>
      </w:r>
      <w:r w:rsidR="00976085">
        <w:rPr>
          <w:sz w:val="24"/>
          <w:szCs w:val="24"/>
        </w:rPr>
        <w:t xml:space="preserve"> семестр: ПМ. 03 – 3</w:t>
      </w:r>
      <w:r w:rsidRPr="00DD43C1">
        <w:rPr>
          <w:sz w:val="24"/>
          <w:szCs w:val="24"/>
        </w:rPr>
        <w:t xml:space="preserve"> недели</w:t>
      </w:r>
      <w:r w:rsidR="00976085">
        <w:rPr>
          <w:sz w:val="24"/>
          <w:szCs w:val="24"/>
        </w:rPr>
        <w:t xml:space="preserve"> (108</w:t>
      </w:r>
      <w:r>
        <w:rPr>
          <w:sz w:val="24"/>
          <w:szCs w:val="24"/>
        </w:rPr>
        <w:t xml:space="preserve"> ч.</w:t>
      </w:r>
      <w:r w:rsidRPr="00DD43C1">
        <w:rPr>
          <w:sz w:val="24"/>
          <w:szCs w:val="24"/>
        </w:rPr>
        <w:t>);</w:t>
      </w:r>
    </w:p>
    <w:p w:rsidR="003F1239" w:rsidRPr="00DD43C1" w:rsidRDefault="003F1239" w:rsidP="003F1239">
      <w:pPr>
        <w:spacing w:after="0" w:line="240" w:lineRule="auto"/>
        <w:ind w:firstLine="720"/>
        <w:rPr>
          <w:sz w:val="24"/>
          <w:szCs w:val="24"/>
        </w:rPr>
      </w:pPr>
      <w:r>
        <w:rPr>
          <w:sz w:val="24"/>
          <w:szCs w:val="24"/>
        </w:rPr>
        <w:t>7</w:t>
      </w:r>
      <w:r w:rsidRPr="00DD43C1">
        <w:rPr>
          <w:sz w:val="24"/>
          <w:szCs w:val="24"/>
        </w:rPr>
        <w:t xml:space="preserve"> семестр: ПМ. 0</w:t>
      </w:r>
      <w:r w:rsidR="00976085">
        <w:rPr>
          <w:sz w:val="24"/>
          <w:szCs w:val="24"/>
        </w:rPr>
        <w:t>6</w:t>
      </w:r>
      <w:r w:rsidRPr="00DD43C1">
        <w:rPr>
          <w:sz w:val="24"/>
          <w:szCs w:val="24"/>
        </w:rPr>
        <w:t xml:space="preserve"> - </w:t>
      </w:r>
      <w:r w:rsidR="00976085">
        <w:rPr>
          <w:sz w:val="24"/>
          <w:szCs w:val="24"/>
        </w:rPr>
        <w:t>3</w:t>
      </w:r>
      <w:r w:rsidRPr="00DD43C1">
        <w:rPr>
          <w:sz w:val="24"/>
          <w:szCs w:val="24"/>
        </w:rPr>
        <w:t xml:space="preserve"> недели</w:t>
      </w:r>
      <w:r w:rsidR="00976085">
        <w:rPr>
          <w:sz w:val="24"/>
          <w:szCs w:val="24"/>
        </w:rPr>
        <w:t xml:space="preserve"> (108</w:t>
      </w:r>
      <w:r>
        <w:rPr>
          <w:sz w:val="24"/>
          <w:szCs w:val="24"/>
        </w:rPr>
        <w:t xml:space="preserve"> ч.).</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w:t>
      </w:r>
      <w:r w:rsidR="003F1239">
        <w:rPr>
          <w:sz w:val="24"/>
          <w:szCs w:val="24"/>
        </w:rPr>
        <w:t>а (преддипломная) проводится в 7</w:t>
      </w:r>
      <w:r w:rsidRPr="00DD43C1">
        <w:rPr>
          <w:sz w:val="24"/>
          <w:szCs w:val="24"/>
        </w:rPr>
        <w:t xml:space="preserve"> семестре концентрированно</w:t>
      </w:r>
      <w:r w:rsidR="002175F7">
        <w:rPr>
          <w:sz w:val="24"/>
          <w:szCs w:val="24"/>
        </w:rPr>
        <w:t xml:space="preserve"> – 4 недели</w:t>
      </w:r>
      <w:r w:rsidRPr="00DD43C1">
        <w:rPr>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может проводиться в </w:t>
      </w:r>
      <w:proofErr w:type="gramStart"/>
      <w:r w:rsidRPr="00DD43C1">
        <w:rPr>
          <w:sz w:val="24"/>
          <w:szCs w:val="24"/>
        </w:rPr>
        <w:t xml:space="preserve">форме </w:t>
      </w:r>
      <w:r w:rsidR="002175F7">
        <w:rPr>
          <w:sz w:val="24"/>
          <w:szCs w:val="24"/>
        </w:rPr>
        <w:t xml:space="preserve"> дифференцированного</w:t>
      </w:r>
      <w:proofErr w:type="gramEnd"/>
      <w:r w:rsidR="002175F7">
        <w:rPr>
          <w:sz w:val="24"/>
          <w:szCs w:val="24"/>
        </w:rPr>
        <w:t xml:space="preserve"> зачета.</w:t>
      </w:r>
    </w:p>
    <w:p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w:t>
      </w:r>
      <w:r w:rsidRPr="00DD43C1">
        <w:rPr>
          <w:bCs/>
          <w:sz w:val="24"/>
          <w:szCs w:val="24"/>
        </w:rPr>
        <w:lastRenderedPageBreak/>
        <w:t xml:space="preserve">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Default="00197DA5" w:rsidP="007F79A1">
      <w:pPr>
        <w:spacing w:after="0" w:line="240" w:lineRule="auto"/>
        <w:ind w:firstLine="720"/>
        <w:rPr>
          <w:sz w:val="24"/>
          <w:szCs w:val="24"/>
        </w:rPr>
      </w:pPr>
      <w:r w:rsidRPr="00DD43C1">
        <w:rPr>
          <w:sz w:val="24"/>
          <w:szCs w:val="24"/>
        </w:rPr>
        <w:t xml:space="preserve">Объем времени в количестве </w:t>
      </w:r>
      <w:r w:rsidR="00F1365B">
        <w:rPr>
          <w:sz w:val="24"/>
          <w:szCs w:val="24"/>
        </w:rPr>
        <w:t>800</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F1365B">
        <w:rPr>
          <w:sz w:val="24"/>
          <w:szCs w:val="24"/>
        </w:rPr>
        <w:t>11.02.16</w:t>
      </w:r>
      <w:r w:rsidR="007F79A1" w:rsidRPr="005167D4">
        <w:rPr>
          <w:sz w:val="24"/>
          <w:szCs w:val="24"/>
        </w:rPr>
        <w:t xml:space="preserve"> </w:t>
      </w:r>
      <w:r w:rsidR="00F1365B">
        <w:rPr>
          <w:sz w:val="24"/>
          <w:szCs w:val="24"/>
        </w:rPr>
        <w:t>Монтаж, техническое обслуживание и ремонт электронных приборов и устройств,</w:t>
      </w:r>
      <w:r w:rsidRPr="00DD43C1">
        <w:rPr>
          <w:sz w:val="24"/>
          <w:szCs w:val="24"/>
        </w:rPr>
        <w:t xml:space="preserve"> распределен следующим образом:</w:t>
      </w:r>
    </w:p>
    <w:p w:rsidR="00F1365B" w:rsidRDefault="00F1365B" w:rsidP="007F79A1">
      <w:pPr>
        <w:spacing w:after="0" w:line="240" w:lineRule="auto"/>
        <w:ind w:firstLine="720"/>
        <w:rPr>
          <w:sz w:val="24"/>
          <w:szCs w:val="24"/>
        </w:rPr>
      </w:pPr>
    </w:p>
    <w:tbl>
      <w:tblPr>
        <w:tblW w:w="9594" w:type="dxa"/>
        <w:tblInd w:w="-86" w:type="dxa"/>
        <w:tblLayout w:type="fixed"/>
        <w:tblCellMar>
          <w:left w:w="0" w:type="dxa"/>
          <w:right w:w="0" w:type="dxa"/>
        </w:tblCellMar>
        <w:tblLook w:val="04A0" w:firstRow="1" w:lastRow="0" w:firstColumn="1" w:lastColumn="0" w:noHBand="0" w:noVBand="1"/>
      </w:tblPr>
      <w:tblGrid>
        <w:gridCol w:w="805"/>
        <w:gridCol w:w="2410"/>
        <w:gridCol w:w="1417"/>
        <w:gridCol w:w="4962"/>
      </w:tblGrid>
      <w:tr w:rsidR="00F1365B" w:rsidRPr="00CF0699" w:rsidTr="00863629">
        <w:trPr>
          <w:trHeight w:val="731"/>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lang w:eastAsia="en-US"/>
              </w:rPr>
            </w:pPr>
            <w:r w:rsidRPr="00863629">
              <w:rPr>
                <w:b/>
                <w:bCs/>
                <w:sz w:val="24"/>
                <w:szCs w:val="24"/>
                <w:lang w:eastAsia="en-US"/>
              </w:rPr>
              <w:t>№ п/п</w:t>
            </w:r>
          </w:p>
          <w:p w:rsidR="00F1365B" w:rsidRPr="00863629" w:rsidRDefault="00F1365B" w:rsidP="00F1365B">
            <w:pPr>
              <w:ind w:right="0" w:firstLine="0"/>
              <w:jc w:val="center"/>
              <w:rPr>
                <w:b/>
                <w:bCs/>
                <w:sz w:val="24"/>
                <w:szCs w:val="24"/>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863629" w:rsidRDefault="00F1365B" w:rsidP="00F1365B">
            <w:pPr>
              <w:ind w:right="0" w:firstLine="0"/>
              <w:jc w:val="center"/>
              <w:rPr>
                <w:b/>
                <w:bCs/>
                <w:sz w:val="24"/>
                <w:szCs w:val="24"/>
                <w:lang w:eastAsia="en-US"/>
              </w:rPr>
            </w:pPr>
            <w:r w:rsidRPr="00863629">
              <w:rPr>
                <w:b/>
                <w:bCs/>
                <w:sz w:val="24"/>
                <w:szCs w:val="24"/>
                <w:lang w:eastAsia="en-US"/>
              </w:rPr>
              <w:t>Код и наименование учебной дисциплины/</w:t>
            </w:r>
          </w:p>
          <w:p w:rsidR="00F1365B" w:rsidRPr="00863629" w:rsidRDefault="00F1365B" w:rsidP="00F1365B">
            <w:pPr>
              <w:ind w:right="0" w:firstLine="0"/>
              <w:jc w:val="center"/>
              <w:rPr>
                <w:sz w:val="24"/>
                <w:szCs w:val="24"/>
                <w:lang w:eastAsia="en-US"/>
              </w:rPr>
            </w:pPr>
            <w:r w:rsidRPr="00863629">
              <w:rPr>
                <w:b/>
                <w:bCs/>
                <w:sz w:val="24"/>
                <w:szCs w:val="24"/>
                <w:lang w:eastAsia="en-US"/>
              </w:rPr>
              <w:t>профессионального модуля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863629">
            <w:pPr>
              <w:ind w:right="-96" w:firstLine="0"/>
              <w:jc w:val="center"/>
              <w:rPr>
                <w:sz w:val="24"/>
                <w:szCs w:val="24"/>
                <w:lang w:eastAsia="en-US"/>
              </w:rPr>
            </w:pPr>
            <w:r w:rsidRPr="00863629">
              <w:rPr>
                <w:b/>
                <w:bCs/>
                <w:sz w:val="24"/>
                <w:szCs w:val="24"/>
                <w:lang w:eastAsia="en-US"/>
              </w:rPr>
              <w:t>Количество часов</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spacing w:after="0"/>
              <w:ind w:right="0" w:firstLine="0"/>
              <w:jc w:val="center"/>
              <w:rPr>
                <w:sz w:val="24"/>
                <w:szCs w:val="24"/>
                <w:lang w:eastAsia="en-US"/>
              </w:rPr>
            </w:pPr>
            <w:r w:rsidRPr="00863629">
              <w:rPr>
                <w:b/>
                <w:bCs/>
                <w:sz w:val="24"/>
                <w:szCs w:val="24"/>
                <w:lang w:eastAsia="en-US"/>
              </w:rPr>
              <w:t>Обоснование</w:t>
            </w:r>
          </w:p>
        </w:tc>
      </w:tr>
      <w:tr w:rsidR="00F1365B" w:rsidRPr="00CF0699"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bCs/>
                <w:sz w:val="24"/>
                <w:szCs w:val="24"/>
              </w:rPr>
            </w:pPr>
            <w:r w:rsidRPr="00863629">
              <w:rPr>
                <w:bCs/>
                <w:sz w:val="24"/>
                <w:szCs w:val="24"/>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right="0" w:firstLine="0"/>
              <w:rPr>
                <w:sz w:val="24"/>
                <w:szCs w:val="24"/>
                <w:lang w:eastAsia="en-US"/>
              </w:rPr>
            </w:pPr>
            <w:r w:rsidRPr="00863629">
              <w:rPr>
                <w:b/>
                <w:bCs/>
                <w:sz w:val="24"/>
                <w:szCs w:val="24"/>
              </w:rPr>
              <w:t>ПМ.05</w:t>
            </w:r>
            <w:r w:rsidRPr="00863629">
              <w:rPr>
                <w:sz w:val="24"/>
                <w:szCs w:val="24"/>
                <w:lang w:eastAsia="en-US"/>
              </w:rPr>
              <w:t xml:space="preserve"> </w:t>
            </w:r>
            <w:r w:rsidRPr="00863629">
              <w:rPr>
                <w:b/>
                <w:bCs/>
                <w:sz w:val="24"/>
                <w:szCs w:val="24"/>
              </w:rPr>
              <w:t>Выполнение работ по одной или нескольким профессиям рабочих, должностям служащих (14618 Монтажник РЭА и П)</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right="0" w:firstLine="0"/>
              <w:jc w:val="center"/>
              <w:rPr>
                <w:sz w:val="24"/>
                <w:szCs w:val="24"/>
                <w:lang w:eastAsia="en-US"/>
              </w:rPr>
            </w:pPr>
            <w:r w:rsidRPr="00863629">
              <w:rPr>
                <w:b/>
                <w:bCs/>
                <w:sz w:val="24"/>
                <w:szCs w:val="24"/>
              </w:rPr>
              <w:t>442</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right="0"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right="0"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right="0"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right="0" w:firstLine="0"/>
              <w:rPr>
                <w:rFonts w:eastAsia="Calibri"/>
                <w:sz w:val="24"/>
                <w:szCs w:val="24"/>
                <w:lang w:eastAsia="en-US"/>
              </w:rPr>
            </w:pPr>
            <w:r w:rsidRPr="00863629">
              <w:rPr>
                <w:rFonts w:eastAsia="Calibri"/>
                <w:sz w:val="24"/>
                <w:szCs w:val="24"/>
                <w:lang w:eastAsia="en-US"/>
              </w:rPr>
              <w:t xml:space="preserve">ПК 5.5. Выполнять монтаж плат и блоков, </w:t>
            </w:r>
            <w:r w:rsidRPr="00863629">
              <w:rPr>
                <w:rFonts w:eastAsia="Calibri"/>
                <w:sz w:val="24"/>
                <w:szCs w:val="24"/>
                <w:lang w:eastAsia="en-US"/>
              </w:rPr>
              <w:lastRenderedPageBreak/>
              <w:t>высокочастотных кабелей (ВЧ-кабелей), ГПК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 xml:space="preserve">ПК 5.6. Выполнять демонтаж </w:t>
            </w:r>
            <w:proofErr w:type="spellStart"/>
            <w:r w:rsidRPr="00863629">
              <w:rPr>
                <w:sz w:val="24"/>
                <w:szCs w:val="24"/>
                <w:lang w:eastAsia="en-US"/>
              </w:rPr>
              <w:t>электрорадиоизделий</w:t>
            </w:r>
            <w:proofErr w:type="spellEnd"/>
            <w:r w:rsidRPr="00863629">
              <w:rPr>
                <w:sz w:val="24"/>
                <w:szCs w:val="24"/>
                <w:lang w:eastAsia="en-US"/>
              </w:rPr>
              <w:t xml:space="preserve">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right="0"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p w:rsidR="00F1365B" w:rsidRPr="00863629" w:rsidRDefault="00F1365B" w:rsidP="00F1365B">
            <w:pPr>
              <w:spacing w:after="0"/>
              <w:ind w:right="0"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lastRenderedPageBreak/>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МДК.05.01</w:t>
            </w:r>
            <w:r w:rsidRPr="00863629">
              <w:rPr>
                <w:sz w:val="24"/>
                <w:szCs w:val="24"/>
                <w:lang w:eastAsia="en-US"/>
              </w:rPr>
              <w:t xml:space="preserve"> </w:t>
            </w:r>
            <w:r w:rsidRPr="00863629">
              <w:rPr>
                <w:sz w:val="24"/>
                <w:szCs w:val="24"/>
              </w:rPr>
              <w:t>Монтаж радиоэлектронной аппаратуры и приборов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firstLine="0"/>
              <w:jc w:val="center"/>
              <w:rPr>
                <w:sz w:val="24"/>
                <w:szCs w:val="24"/>
                <w:lang w:eastAsia="en-US"/>
              </w:rPr>
            </w:pPr>
            <w:r w:rsidRPr="00863629">
              <w:rPr>
                <w:bCs/>
                <w:sz w:val="24"/>
                <w:szCs w:val="24"/>
              </w:rPr>
              <w:t>84</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5.5. Выполнять монтаж плат и блоков, высокочастотных кабелей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 xml:space="preserve">ПК 5.6. Выполнять демонтаж </w:t>
            </w:r>
            <w:proofErr w:type="spellStart"/>
            <w:r w:rsidRPr="00863629">
              <w:rPr>
                <w:sz w:val="24"/>
                <w:szCs w:val="24"/>
                <w:lang w:eastAsia="en-US"/>
              </w:rPr>
              <w:t>электрорадиоизделий</w:t>
            </w:r>
            <w:proofErr w:type="spellEnd"/>
            <w:r w:rsidRPr="00863629">
              <w:rPr>
                <w:sz w:val="24"/>
                <w:szCs w:val="24"/>
                <w:lang w:eastAsia="en-US"/>
              </w:rPr>
              <w:t xml:space="preserve">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МДК.05.02</w:t>
            </w:r>
            <w:r w:rsidRPr="00863629">
              <w:rPr>
                <w:sz w:val="24"/>
                <w:szCs w:val="24"/>
                <w:lang w:eastAsia="en-US"/>
              </w:rPr>
              <w:t xml:space="preserve"> </w:t>
            </w:r>
            <w:r w:rsidRPr="00863629">
              <w:rPr>
                <w:sz w:val="24"/>
                <w:szCs w:val="24"/>
              </w:rPr>
              <w:t>Программное обеспечение профессиональной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100</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tabs>
                <w:tab w:val="left" w:pos="805"/>
              </w:tabs>
              <w:ind w:right="0" w:firstLine="0"/>
              <w:jc w:val="center"/>
              <w:rPr>
                <w:sz w:val="24"/>
                <w:szCs w:val="24"/>
              </w:rPr>
            </w:pPr>
            <w:r w:rsidRPr="00863629">
              <w:rPr>
                <w:sz w:val="24"/>
                <w:szCs w:val="24"/>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УП.05.02</w:t>
            </w:r>
            <w:r w:rsidRPr="00863629">
              <w:rPr>
                <w:sz w:val="24"/>
                <w:szCs w:val="24"/>
                <w:lang w:eastAsia="en-US"/>
              </w:rPr>
              <w:t xml:space="preserve"> </w:t>
            </w:r>
            <w:r w:rsidRPr="00863629">
              <w:rPr>
                <w:sz w:val="24"/>
                <w:szCs w:val="24"/>
              </w:rPr>
              <w:t>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sz w:val="24"/>
                <w:szCs w:val="24"/>
              </w:rPr>
              <w:t>36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 xml:space="preserve">Приобретение первоначального опыта по освоению профессиональных </w:t>
            </w:r>
            <w:r w:rsidRPr="00863629">
              <w:rPr>
                <w:b/>
                <w:iCs/>
                <w:sz w:val="24"/>
                <w:szCs w:val="24"/>
              </w:rPr>
              <w:lastRenderedPageBreak/>
              <w:t>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lastRenderedPageBreak/>
              <w:t>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ПП.05</w:t>
            </w:r>
            <w:r w:rsidRPr="00863629">
              <w:rPr>
                <w:sz w:val="24"/>
                <w:szCs w:val="24"/>
                <w:lang w:eastAsia="en-US"/>
              </w:rPr>
              <w:t xml:space="preserve"> </w:t>
            </w:r>
            <w:r w:rsidRPr="00863629">
              <w:rPr>
                <w:sz w:val="24"/>
                <w:szCs w:val="24"/>
              </w:rPr>
              <w:t>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sz w:val="24"/>
                <w:szCs w:val="24"/>
              </w:rPr>
              <w:t>216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Освоение профессиональных компетенций:</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5.5. Выполнять монтаж плат и блоков, высокочастотных кабелей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 xml:space="preserve">ПК 5.6. Выполнять демонтаж </w:t>
            </w:r>
            <w:proofErr w:type="spellStart"/>
            <w:r w:rsidRPr="00863629">
              <w:rPr>
                <w:sz w:val="24"/>
                <w:szCs w:val="24"/>
                <w:lang w:eastAsia="en-US"/>
              </w:rPr>
              <w:t>электрорадиоизделий</w:t>
            </w:r>
            <w:proofErr w:type="spellEnd"/>
            <w:r w:rsidRPr="00863629">
              <w:rPr>
                <w:sz w:val="24"/>
                <w:szCs w:val="24"/>
                <w:lang w:eastAsia="en-US"/>
              </w:rPr>
              <w:t xml:space="preserve">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ПА</w:t>
            </w:r>
            <w:r w:rsidRPr="00863629">
              <w:rPr>
                <w:sz w:val="24"/>
                <w:szCs w:val="24"/>
                <w:lang w:eastAsia="en-US"/>
              </w:rPr>
              <w:t xml:space="preserve"> </w:t>
            </w:r>
            <w:r w:rsidRPr="00863629">
              <w:rPr>
                <w:sz w:val="24"/>
                <w:szCs w:val="24"/>
              </w:rPr>
              <w:t>Промежуточная аттестация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
                <w:bCs/>
                <w:sz w:val="24"/>
                <w:szCs w:val="24"/>
              </w:rPr>
              <w:t>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rPr>
            </w:pPr>
            <w:r w:rsidRPr="00863629">
              <w:rPr>
                <w:b/>
                <w:iCs/>
                <w:sz w:val="24"/>
                <w:szCs w:val="24"/>
              </w:rPr>
              <w:t>Проверка освоения приобретённых профессиональных компетенций:</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5.1. Производить подготовку плат и блоков, деталей, корпусных ЭРЭ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ПК 5.2. Выполнять монтаж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5.3. Производить проверку произведенного монтажа простых плат и блоков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5.4. Производить подготовку корпусных ЭРЭ, микросхем, деталей и сборочных единиц (ДСЕ) к монтажу</w:t>
            </w:r>
          </w:p>
          <w:p w:rsidR="00F1365B" w:rsidRPr="00863629" w:rsidRDefault="00F1365B" w:rsidP="00F1365B">
            <w:pPr>
              <w:spacing w:after="0"/>
              <w:ind w:firstLine="0"/>
              <w:rPr>
                <w:rFonts w:eastAsia="Calibri"/>
                <w:sz w:val="24"/>
                <w:szCs w:val="24"/>
                <w:lang w:eastAsia="en-US"/>
              </w:rPr>
            </w:pPr>
            <w:r w:rsidRPr="00863629">
              <w:rPr>
                <w:rFonts w:eastAsia="Calibri"/>
                <w:sz w:val="24"/>
                <w:szCs w:val="24"/>
                <w:lang w:eastAsia="en-US"/>
              </w:rPr>
              <w:t xml:space="preserve">ПК 5.5. Выполнять монтаж плат и блоков, </w:t>
            </w:r>
            <w:r w:rsidRPr="00863629">
              <w:rPr>
                <w:rFonts w:eastAsia="Calibri"/>
                <w:sz w:val="24"/>
                <w:szCs w:val="24"/>
                <w:lang w:eastAsia="en-US"/>
              </w:rPr>
              <w:lastRenderedPageBreak/>
              <w:t>высокочастотных кабелей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 xml:space="preserve">ПК 5.6. Выполнять демонтаж </w:t>
            </w:r>
            <w:proofErr w:type="spellStart"/>
            <w:r w:rsidRPr="00863629">
              <w:rPr>
                <w:sz w:val="24"/>
                <w:szCs w:val="24"/>
                <w:lang w:eastAsia="en-US"/>
              </w:rPr>
              <w:t>электрорадиоизделий</w:t>
            </w:r>
            <w:proofErr w:type="spellEnd"/>
            <w:r w:rsidRPr="00863629">
              <w:rPr>
                <w:sz w:val="24"/>
                <w:szCs w:val="24"/>
                <w:lang w:eastAsia="en-US"/>
              </w:rPr>
              <w:t xml:space="preserve"> (ЭРИ), не установленных на клеи, мастики, до нанесения влагозащитного покрытия на платах и блоках приборов радиоэлектронной аппаратуры</w:t>
            </w:r>
          </w:p>
          <w:p w:rsidR="00F1365B" w:rsidRPr="00863629" w:rsidRDefault="00F1365B" w:rsidP="00F1365B">
            <w:pPr>
              <w:spacing w:after="0"/>
              <w:ind w:firstLine="0"/>
              <w:rPr>
                <w:sz w:val="24"/>
                <w:szCs w:val="24"/>
                <w:lang w:eastAsia="en-US"/>
              </w:rPr>
            </w:pPr>
            <w:r w:rsidRPr="00863629">
              <w:rPr>
                <w:sz w:val="24"/>
                <w:szCs w:val="24"/>
                <w:lang w:eastAsia="en-US"/>
              </w:rPr>
              <w:t>ПК 5.7. Производить проверку произведенного монтажа плат и блоков, ВЧ-кабелей, ГПК, радиоэлектронной аппаратуры и приборов</w:t>
            </w:r>
          </w:p>
          <w:p w:rsidR="00F1365B" w:rsidRPr="00863629" w:rsidRDefault="00F1365B" w:rsidP="00F1365B">
            <w:pPr>
              <w:spacing w:after="0"/>
              <w:ind w:firstLine="0"/>
              <w:rPr>
                <w:sz w:val="24"/>
                <w:szCs w:val="24"/>
                <w:lang w:eastAsia="en-US"/>
              </w:rPr>
            </w:pPr>
            <w:r w:rsidRPr="00863629">
              <w:rPr>
                <w:sz w:val="24"/>
                <w:szCs w:val="24"/>
                <w:lang w:eastAsia="en-US"/>
              </w:rPr>
              <w:t>ПК 5.8. Проводить эксплуатацию специального программного обеспечения радиоэлектронных средств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bCs/>
                <w:sz w:val="24"/>
                <w:szCs w:val="24"/>
              </w:rPr>
            </w:pPr>
            <w:r w:rsidRPr="00863629">
              <w:rPr>
                <w:bCs/>
                <w:sz w:val="24"/>
                <w:szCs w:val="24"/>
              </w:rPr>
              <w:lastRenderedPageBreak/>
              <w:t>7.</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b/>
                <w:bCs/>
                <w:sz w:val="24"/>
                <w:szCs w:val="24"/>
              </w:rPr>
              <w:t>ПМ.06</w:t>
            </w:r>
            <w:r w:rsidRPr="00863629">
              <w:rPr>
                <w:sz w:val="24"/>
                <w:szCs w:val="24"/>
                <w:lang w:eastAsia="en-US"/>
              </w:rPr>
              <w:t xml:space="preserve"> </w:t>
            </w:r>
            <w:r w:rsidRPr="00863629">
              <w:rPr>
                <w:b/>
                <w:bCs/>
                <w:sz w:val="24"/>
                <w:szCs w:val="24"/>
              </w:rPr>
              <w:t>Контроль сборочно-монтажных работ</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
                <w:bCs/>
                <w:sz w:val="24"/>
                <w:szCs w:val="24"/>
              </w:rPr>
              <w:t>358</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sz w:val="24"/>
                <w:szCs w:val="24"/>
                <w:lang w:eastAsia="en-US"/>
              </w:rPr>
            </w:pPr>
            <w:r w:rsidRPr="00863629">
              <w:rPr>
                <w:b/>
                <w:sz w:val="24"/>
                <w:szCs w:val="24"/>
                <w:lang w:eastAsia="en-US"/>
              </w:rPr>
              <w:t>Освоение трудовых функций: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t>8.</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МДК.06.01</w:t>
            </w:r>
            <w:r w:rsidRPr="00863629">
              <w:rPr>
                <w:sz w:val="24"/>
                <w:szCs w:val="24"/>
                <w:lang w:eastAsia="en-US"/>
              </w:rPr>
              <w:t xml:space="preserve"> </w:t>
            </w:r>
            <w:r w:rsidRPr="00863629">
              <w:rPr>
                <w:sz w:val="24"/>
                <w:szCs w:val="24"/>
              </w:rPr>
              <w:t>Контроль сборочно-монтажных работ</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208</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lang w:eastAsia="en-US"/>
              </w:rPr>
            </w:pPr>
            <w:r w:rsidRPr="00863629">
              <w:rPr>
                <w:b/>
                <w:iCs/>
                <w:sz w:val="24"/>
                <w:szCs w:val="24"/>
                <w:lang w:eastAsia="en-US"/>
              </w:rPr>
              <w:t>Освоение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УП.06.01Учебная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36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sz w:val="24"/>
                <w:szCs w:val="24"/>
                <w:lang w:eastAsia="en-US"/>
              </w:rPr>
            </w:pPr>
            <w:r w:rsidRPr="00863629">
              <w:rPr>
                <w:b/>
                <w:sz w:val="24"/>
                <w:szCs w:val="24"/>
                <w:lang w:eastAsia="en-US"/>
              </w:rPr>
              <w:t>Приобретение первоначального опыта по освоению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 xml:space="preserve">ПК 6.2 Проводить испытания несущей конструкции первого уровня с низкой плотностью компоновки, выполненной на </w:t>
            </w:r>
            <w:r w:rsidRPr="00863629">
              <w:rPr>
                <w:sz w:val="24"/>
                <w:szCs w:val="24"/>
                <w:lang w:eastAsia="en-US"/>
              </w:rPr>
              <w:lastRenderedPageBreak/>
              <w:t>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right="0" w:firstLine="0"/>
              <w:jc w:val="center"/>
              <w:rPr>
                <w:sz w:val="24"/>
                <w:szCs w:val="24"/>
              </w:rPr>
            </w:pPr>
            <w:r w:rsidRPr="00863629">
              <w:rPr>
                <w:sz w:val="24"/>
                <w:szCs w:val="24"/>
              </w:rPr>
              <w:lastRenderedPageBreak/>
              <w:t>10.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ПП.06</w:t>
            </w:r>
            <w:r w:rsidRPr="00863629">
              <w:rPr>
                <w:sz w:val="24"/>
                <w:szCs w:val="24"/>
                <w:lang w:eastAsia="en-US"/>
              </w:rPr>
              <w:t xml:space="preserve"> </w:t>
            </w:r>
            <w:r w:rsidRPr="00863629">
              <w:rPr>
                <w:sz w:val="24"/>
                <w:szCs w:val="24"/>
              </w:rPr>
              <w:t>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108</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ind w:firstLine="0"/>
              <w:rPr>
                <w:b/>
                <w:iCs/>
                <w:sz w:val="24"/>
                <w:szCs w:val="24"/>
                <w:lang w:eastAsia="en-US"/>
              </w:rPr>
            </w:pPr>
            <w:r w:rsidRPr="00863629">
              <w:rPr>
                <w:b/>
                <w:iCs/>
                <w:sz w:val="24"/>
                <w:szCs w:val="24"/>
                <w:lang w:eastAsia="en-US"/>
              </w:rPr>
              <w:t>Освоение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jc w:val="center"/>
              <w:rPr>
                <w:sz w:val="24"/>
                <w:szCs w:val="24"/>
              </w:rPr>
            </w:pPr>
            <w:r w:rsidRPr="00863629">
              <w:rPr>
                <w:sz w:val="24"/>
                <w:szCs w:val="24"/>
              </w:rPr>
              <w:t>11.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rPr>
                <w:sz w:val="24"/>
                <w:szCs w:val="24"/>
                <w:lang w:eastAsia="en-US"/>
              </w:rPr>
            </w:pPr>
            <w:r w:rsidRPr="00863629">
              <w:rPr>
                <w:sz w:val="24"/>
                <w:szCs w:val="24"/>
              </w:rPr>
              <w:t>ПА</w:t>
            </w:r>
            <w:r w:rsidRPr="00863629">
              <w:rPr>
                <w:sz w:val="24"/>
                <w:szCs w:val="24"/>
                <w:lang w:eastAsia="en-US"/>
              </w:rPr>
              <w:t xml:space="preserve"> </w:t>
            </w:r>
            <w:r w:rsidRPr="00863629">
              <w:rPr>
                <w:bCs/>
                <w:sz w:val="24"/>
                <w:szCs w:val="24"/>
              </w:rPr>
              <w:t>Промежуточная аттестация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ind w:firstLine="0"/>
              <w:jc w:val="center"/>
              <w:rPr>
                <w:sz w:val="24"/>
                <w:szCs w:val="24"/>
                <w:lang w:eastAsia="en-US"/>
              </w:rPr>
            </w:pPr>
            <w:r w:rsidRPr="00863629">
              <w:rPr>
                <w:bCs/>
                <w:sz w:val="24"/>
                <w:szCs w:val="24"/>
              </w:rPr>
              <w:t>6</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F1365B" w:rsidRPr="00863629" w:rsidRDefault="00F1365B" w:rsidP="00F1365B">
            <w:pPr>
              <w:spacing w:after="0" w:line="240" w:lineRule="auto"/>
              <w:ind w:firstLine="0"/>
              <w:rPr>
                <w:b/>
                <w:iCs/>
                <w:sz w:val="24"/>
                <w:szCs w:val="24"/>
              </w:rPr>
            </w:pPr>
            <w:r w:rsidRPr="00863629">
              <w:rPr>
                <w:b/>
                <w:iCs/>
                <w:sz w:val="24"/>
                <w:szCs w:val="24"/>
              </w:rPr>
              <w:t>Проверка освоения приобретённых профессиональных компетенций:</w:t>
            </w:r>
          </w:p>
          <w:p w:rsidR="00F1365B" w:rsidRPr="00863629" w:rsidRDefault="00F1365B" w:rsidP="00F1365B">
            <w:pPr>
              <w:spacing w:after="0"/>
              <w:ind w:firstLine="0"/>
              <w:rPr>
                <w:sz w:val="24"/>
                <w:szCs w:val="24"/>
                <w:lang w:eastAsia="en-US"/>
              </w:rPr>
            </w:pPr>
            <w:r w:rsidRPr="00863629">
              <w:rPr>
                <w:sz w:val="24"/>
                <w:szCs w:val="24"/>
                <w:lang w:eastAsia="en-US"/>
              </w:rPr>
              <w:t>ПК 6.1 Контролировать параметры несущей конструкции первого уровня с низкой плотностью компоновки, выполненной на основе изделий нулевого уровня, деталей и узлов</w:t>
            </w:r>
          </w:p>
          <w:p w:rsidR="00F1365B" w:rsidRPr="00863629" w:rsidRDefault="00F1365B" w:rsidP="00F1365B">
            <w:pPr>
              <w:spacing w:after="0"/>
              <w:ind w:firstLine="0"/>
              <w:rPr>
                <w:sz w:val="24"/>
                <w:szCs w:val="24"/>
                <w:lang w:eastAsia="en-US"/>
              </w:rPr>
            </w:pPr>
            <w:r w:rsidRPr="00863629">
              <w:rPr>
                <w:sz w:val="24"/>
                <w:szCs w:val="24"/>
                <w:lang w:eastAsia="en-US"/>
              </w:rPr>
              <w:t>ПК 6.2 Проводить испытания несущей конструкции первого уровня с низкой плотностью компоновки, выполненной на основе изделий нулевого уровня, деталей и узлов</w:t>
            </w:r>
          </w:p>
        </w:tc>
      </w:tr>
      <w:tr w:rsidR="00F1365B" w:rsidRPr="00F1365B" w:rsidTr="00863629">
        <w:trPr>
          <w:trHeight w:val="20"/>
        </w:trPr>
        <w:tc>
          <w:tcPr>
            <w:tcW w:w="805" w:type="dxa"/>
            <w:tcBorders>
              <w:top w:val="single" w:sz="8" w:space="0" w:color="000000"/>
              <w:left w:val="single" w:sz="8" w:space="0" w:color="000000"/>
              <w:bottom w:val="single" w:sz="8" w:space="0" w:color="000000"/>
              <w:right w:val="single" w:sz="8" w:space="0" w:color="000000"/>
            </w:tcBorders>
          </w:tcPr>
          <w:p w:rsidR="00F1365B" w:rsidRPr="00863629" w:rsidRDefault="00F1365B" w:rsidP="00F1365B">
            <w:pPr>
              <w:ind w:firstLine="0"/>
              <w:rPr>
                <w:b/>
                <w:bCs/>
                <w:sz w:val="24"/>
                <w:szCs w:val="24"/>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firstLine="0"/>
              <w:rPr>
                <w:sz w:val="24"/>
                <w:szCs w:val="24"/>
                <w:lang w:eastAsia="en-US"/>
              </w:rPr>
            </w:pPr>
            <w:r w:rsidRPr="00863629">
              <w:rPr>
                <w:b/>
                <w:bCs/>
                <w:sz w:val="24"/>
                <w:szCs w:val="24"/>
                <w:lang w:eastAsia="en-US"/>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ind w:firstLine="0"/>
              <w:jc w:val="center"/>
              <w:rPr>
                <w:sz w:val="24"/>
                <w:szCs w:val="24"/>
                <w:lang w:eastAsia="en-US"/>
              </w:rPr>
            </w:pPr>
            <w:r w:rsidRPr="00863629">
              <w:rPr>
                <w:b/>
                <w:bCs/>
                <w:sz w:val="24"/>
                <w:szCs w:val="24"/>
                <w:lang w:eastAsia="en-US"/>
              </w:rPr>
              <w:t>800</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F1365B" w:rsidRPr="00863629" w:rsidRDefault="00F1365B" w:rsidP="00F1365B">
            <w:pPr>
              <w:spacing w:after="0"/>
              <w:ind w:firstLine="0"/>
              <w:rPr>
                <w:sz w:val="24"/>
                <w:szCs w:val="24"/>
                <w:lang w:eastAsia="en-US"/>
              </w:rPr>
            </w:pPr>
            <w:r w:rsidRPr="00863629">
              <w:rPr>
                <w:sz w:val="24"/>
                <w:szCs w:val="24"/>
                <w:lang w:eastAsia="en-US"/>
              </w:rPr>
              <w:t>-</w:t>
            </w:r>
          </w:p>
        </w:tc>
      </w:tr>
    </w:tbl>
    <w:p w:rsidR="00F1365B" w:rsidRPr="00F1365B" w:rsidRDefault="00F1365B" w:rsidP="00F1365B">
      <w:pPr>
        <w:spacing w:after="0" w:line="240" w:lineRule="auto"/>
        <w:ind w:firstLine="0"/>
        <w:rPr>
          <w:bCs/>
          <w:sz w:val="20"/>
          <w:szCs w:val="20"/>
        </w:rPr>
      </w:pPr>
    </w:p>
    <w:p w:rsidR="00197DA5" w:rsidRPr="00F1365B" w:rsidRDefault="00197DA5" w:rsidP="00F1365B">
      <w:pPr>
        <w:spacing w:after="0" w:line="240" w:lineRule="auto"/>
        <w:ind w:firstLine="0"/>
        <w:rPr>
          <w:sz w:val="20"/>
          <w:szCs w:val="20"/>
        </w:rPr>
      </w:pPr>
    </w:p>
    <w:sectPr w:rsidR="00197DA5" w:rsidRPr="00F1365B"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28" w:rsidRDefault="00070128" w:rsidP="009518E8">
      <w:pPr>
        <w:spacing w:after="0" w:line="240" w:lineRule="auto"/>
      </w:pPr>
      <w:r>
        <w:separator/>
      </w:r>
    </w:p>
  </w:endnote>
  <w:endnote w:type="continuationSeparator" w:id="0">
    <w:p w:rsidR="00070128" w:rsidRDefault="00070128"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28" w:rsidRDefault="00070128" w:rsidP="009518E8">
      <w:pPr>
        <w:spacing w:after="0" w:line="240" w:lineRule="auto"/>
      </w:pPr>
      <w:r>
        <w:separator/>
      </w:r>
    </w:p>
  </w:footnote>
  <w:footnote w:type="continuationSeparator" w:id="0">
    <w:p w:rsidR="00070128" w:rsidRDefault="00070128"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5"/>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6"/>
  </w:num>
  <w:num w:numId="14">
    <w:abstractNumId w:val="8"/>
  </w:num>
  <w:num w:numId="15">
    <w:abstractNumId w:val="7"/>
  </w:num>
  <w:num w:numId="16">
    <w:abstractNumId w:val="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63F5"/>
    <w:rsid w:val="0001646E"/>
    <w:rsid w:val="00017BE3"/>
    <w:rsid w:val="0002141D"/>
    <w:rsid w:val="00037188"/>
    <w:rsid w:val="000422C2"/>
    <w:rsid w:val="00070128"/>
    <w:rsid w:val="000810AC"/>
    <w:rsid w:val="000A16DD"/>
    <w:rsid w:val="000A6340"/>
    <w:rsid w:val="000B3260"/>
    <w:rsid w:val="000B38E8"/>
    <w:rsid w:val="000C6730"/>
    <w:rsid w:val="000C724B"/>
    <w:rsid w:val="000E7EA1"/>
    <w:rsid w:val="00106A19"/>
    <w:rsid w:val="00117C10"/>
    <w:rsid w:val="001251D3"/>
    <w:rsid w:val="001334E1"/>
    <w:rsid w:val="00134694"/>
    <w:rsid w:val="001354C8"/>
    <w:rsid w:val="001410C6"/>
    <w:rsid w:val="001467F6"/>
    <w:rsid w:val="00146BB4"/>
    <w:rsid w:val="00173ECA"/>
    <w:rsid w:val="00197DA5"/>
    <w:rsid w:val="001B71E1"/>
    <w:rsid w:val="001C12AB"/>
    <w:rsid w:val="001E34F1"/>
    <w:rsid w:val="001E5EBC"/>
    <w:rsid w:val="00201732"/>
    <w:rsid w:val="002027A9"/>
    <w:rsid w:val="002175F7"/>
    <w:rsid w:val="00220EEF"/>
    <w:rsid w:val="002247F3"/>
    <w:rsid w:val="00230B24"/>
    <w:rsid w:val="002501A7"/>
    <w:rsid w:val="00254E41"/>
    <w:rsid w:val="00285F89"/>
    <w:rsid w:val="002A3B01"/>
    <w:rsid w:val="00310762"/>
    <w:rsid w:val="003225E1"/>
    <w:rsid w:val="00324CB6"/>
    <w:rsid w:val="00326F86"/>
    <w:rsid w:val="00330FFA"/>
    <w:rsid w:val="00341180"/>
    <w:rsid w:val="00341ED6"/>
    <w:rsid w:val="0037768A"/>
    <w:rsid w:val="00381B05"/>
    <w:rsid w:val="003A2425"/>
    <w:rsid w:val="003B23AE"/>
    <w:rsid w:val="003C7C21"/>
    <w:rsid w:val="003C7EFB"/>
    <w:rsid w:val="003F1239"/>
    <w:rsid w:val="003F417C"/>
    <w:rsid w:val="00402639"/>
    <w:rsid w:val="00413D1D"/>
    <w:rsid w:val="00416294"/>
    <w:rsid w:val="0042518E"/>
    <w:rsid w:val="00427B7E"/>
    <w:rsid w:val="00451634"/>
    <w:rsid w:val="00454176"/>
    <w:rsid w:val="00455BA6"/>
    <w:rsid w:val="00460752"/>
    <w:rsid w:val="004750D2"/>
    <w:rsid w:val="00491AC1"/>
    <w:rsid w:val="004B4413"/>
    <w:rsid w:val="004C33CB"/>
    <w:rsid w:val="004C69D4"/>
    <w:rsid w:val="004F00DC"/>
    <w:rsid w:val="004F2911"/>
    <w:rsid w:val="00505462"/>
    <w:rsid w:val="00507A4D"/>
    <w:rsid w:val="00507CDD"/>
    <w:rsid w:val="005167D4"/>
    <w:rsid w:val="005314AF"/>
    <w:rsid w:val="00531D90"/>
    <w:rsid w:val="0053265A"/>
    <w:rsid w:val="00573DD0"/>
    <w:rsid w:val="005B6CC7"/>
    <w:rsid w:val="005C23E5"/>
    <w:rsid w:val="005E0741"/>
    <w:rsid w:val="005E3A15"/>
    <w:rsid w:val="005F0BC0"/>
    <w:rsid w:val="005F3A3E"/>
    <w:rsid w:val="006021BC"/>
    <w:rsid w:val="00613A23"/>
    <w:rsid w:val="006412F4"/>
    <w:rsid w:val="006427F1"/>
    <w:rsid w:val="00651A05"/>
    <w:rsid w:val="00665E33"/>
    <w:rsid w:val="0067676D"/>
    <w:rsid w:val="00680120"/>
    <w:rsid w:val="006836C9"/>
    <w:rsid w:val="00694F06"/>
    <w:rsid w:val="006A4144"/>
    <w:rsid w:val="006E5088"/>
    <w:rsid w:val="006E685E"/>
    <w:rsid w:val="006E710F"/>
    <w:rsid w:val="006F696C"/>
    <w:rsid w:val="007104DF"/>
    <w:rsid w:val="007333C4"/>
    <w:rsid w:val="00763E09"/>
    <w:rsid w:val="00766BAA"/>
    <w:rsid w:val="00774491"/>
    <w:rsid w:val="00791FE8"/>
    <w:rsid w:val="007A368E"/>
    <w:rsid w:val="007A57E9"/>
    <w:rsid w:val="007B5F04"/>
    <w:rsid w:val="007B621B"/>
    <w:rsid w:val="007C27C5"/>
    <w:rsid w:val="007C73A7"/>
    <w:rsid w:val="007F79A1"/>
    <w:rsid w:val="008065E0"/>
    <w:rsid w:val="0081074F"/>
    <w:rsid w:val="00820B1D"/>
    <w:rsid w:val="00825D7B"/>
    <w:rsid w:val="00825DAD"/>
    <w:rsid w:val="00854E2B"/>
    <w:rsid w:val="00863629"/>
    <w:rsid w:val="00890A6E"/>
    <w:rsid w:val="00890FB1"/>
    <w:rsid w:val="008946CA"/>
    <w:rsid w:val="008A0974"/>
    <w:rsid w:val="008A2172"/>
    <w:rsid w:val="008B3F6C"/>
    <w:rsid w:val="008D163A"/>
    <w:rsid w:val="008E0C5E"/>
    <w:rsid w:val="00922DFD"/>
    <w:rsid w:val="00950B7C"/>
    <w:rsid w:val="00950D78"/>
    <w:rsid w:val="009518E8"/>
    <w:rsid w:val="00976085"/>
    <w:rsid w:val="00980B86"/>
    <w:rsid w:val="00981182"/>
    <w:rsid w:val="009926D4"/>
    <w:rsid w:val="009A5075"/>
    <w:rsid w:val="009E225A"/>
    <w:rsid w:val="009F6D01"/>
    <w:rsid w:val="00A00937"/>
    <w:rsid w:val="00A663DD"/>
    <w:rsid w:val="00A7592D"/>
    <w:rsid w:val="00A83205"/>
    <w:rsid w:val="00A85234"/>
    <w:rsid w:val="00A87C5D"/>
    <w:rsid w:val="00AC35C8"/>
    <w:rsid w:val="00AE44CF"/>
    <w:rsid w:val="00AE6556"/>
    <w:rsid w:val="00AF1E92"/>
    <w:rsid w:val="00B02044"/>
    <w:rsid w:val="00B24217"/>
    <w:rsid w:val="00B57F92"/>
    <w:rsid w:val="00B96BDB"/>
    <w:rsid w:val="00BC1E78"/>
    <w:rsid w:val="00BD0812"/>
    <w:rsid w:val="00BE2226"/>
    <w:rsid w:val="00BE352B"/>
    <w:rsid w:val="00BE6B23"/>
    <w:rsid w:val="00BF78FE"/>
    <w:rsid w:val="00C062FE"/>
    <w:rsid w:val="00C20A05"/>
    <w:rsid w:val="00C21B71"/>
    <w:rsid w:val="00C30EA8"/>
    <w:rsid w:val="00C36F71"/>
    <w:rsid w:val="00C44FA6"/>
    <w:rsid w:val="00C45977"/>
    <w:rsid w:val="00C46FDB"/>
    <w:rsid w:val="00C522F3"/>
    <w:rsid w:val="00C95796"/>
    <w:rsid w:val="00CA5EC6"/>
    <w:rsid w:val="00CA7CA5"/>
    <w:rsid w:val="00CD107F"/>
    <w:rsid w:val="00CD53AD"/>
    <w:rsid w:val="00CD6953"/>
    <w:rsid w:val="00CE4DE2"/>
    <w:rsid w:val="00D1411E"/>
    <w:rsid w:val="00D46158"/>
    <w:rsid w:val="00D574A8"/>
    <w:rsid w:val="00D84D0D"/>
    <w:rsid w:val="00D91061"/>
    <w:rsid w:val="00D92FA6"/>
    <w:rsid w:val="00DB70CB"/>
    <w:rsid w:val="00DB7EF5"/>
    <w:rsid w:val="00DD1A6F"/>
    <w:rsid w:val="00DF125B"/>
    <w:rsid w:val="00DF4F38"/>
    <w:rsid w:val="00E05DE3"/>
    <w:rsid w:val="00E07579"/>
    <w:rsid w:val="00E107F0"/>
    <w:rsid w:val="00E15B22"/>
    <w:rsid w:val="00E21479"/>
    <w:rsid w:val="00E25FB6"/>
    <w:rsid w:val="00E33D7D"/>
    <w:rsid w:val="00E37C52"/>
    <w:rsid w:val="00E63494"/>
    <w:rsid w:val="00E71198"/>
    <w:rsid w:val="00E71D38"/>
    <w:rsid w:val="00E85000"/>
    <w:rsid w:val="00E87E35"/>
    <w:rsid w:val="00E96F29"/>
    <w:rsid w:val="00EA4B15"/>
    <w:rsid w:val="00EC4A55"/>
    <w:rsid w:val="00ED5BCD"/>
    <w:rsid w:val="00F02F90"/>
    <w:rsid w:val="00F10828"/>
    <w:rsid w:val="00F12581"/>
    <w:rsid w:val="00F1365B"/>
    <w:rsid w:val="00F2437E"/>
    <w:rsid w:val="00F3701B"/>
    <w:rsid w:val="00F406C1"/>
    <w:rsid w:val="00F433C1"/>
    <w:rsid w:val="00F45920"/>
    <w:rsid w:val="00F5025E"/>
    <w:rsid w:val="00F84130"/>
    <w:rsid w:val="00FA07C2"/>
    <w:rsid w:val="00FA2552"/>
    <w:rsid w:val="00FC00BB"/>
    <w:rsid w:val="00FC7849"/>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80F8"/>
  <w15:docId w15:val="{368BB885-EDF7-420B-83E0-FBDAB722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6CD7-F5DC-4066-B2E9-62FFEA1D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11</Pages>
  <Words>3785</Words>
  <Characters>21576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61</cp:revision>
  <cp:lastPrinted>2024-08-20T18:57:00Z</cp:lastPrinted>
  <dcterms:created xsi:type="dcterms:W3CDTF">2022-09-06T06:54:00Z</dcterms:created>
  <dcterms:modified xsi:type="dcterms:W3CDTF">2024-08-20T18:58:00Z</dcterms:modified>
</cp:coreProperties>
</file>