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BD" w:rsidRPr="0052692A" w:rsidRDefault="007813BD" w:rsidP="007813BD">
      <w:pPr>
        <w:rPr>
          <w:b/>
          <w:caps/>
          <w:spacing w:val="40"/>
        </w:rPr>
      </w:pPr>
    </w:p>
    <w:p w:rsidR="007813BD" w:rsidRPr="0052692A" w:rsidRDefault="007813BD" w:rsidP="007813BD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3BD" w:rsidRPr="0052692A" w:rsidRDefault="007813BD" w:rsidP="007813BD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7813BD" w:rsidRPr="0052692A" w:rsidRDefault="007813BD" w:rsidP="007813BD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7813BD" w:rsidRPr="0052692A" w:rsidRDefault="007813BD" w:rsidP="007813BD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7813BD" w:rsidRPr="0052692A" w:rsidRDefault="007813BD" w:rsidP="007813BD">
      <w:pPr>
        <w:jc w:val="center"/>
      </w:pPr>
      <w:r w:rsidRPr="0052692A">
        <w:rPr>
          <w:b/>
        </w:rPr>
        <w:t>(ГБПОУ МО «Щелковский колледж»)</w:t>
      </w:r>
    </w:p>
    <w:p w:rsidR="007813BD" w:rsidRPr="00FC4DBA" w:rsidRDefault="007813BD" w:rsidP="007813BD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7813BD" w:rsidRPr="0052692A" w:rsidRDefault="007813BD" w:rsidP="007813BD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7813BD" w:rsidRPr="0052692A" w:rsidTr="00040CF5">
        <w:tc>
          <w:tcPr>
            <w:tcW w:w="6487" w:type="dxa"/>
          </w:tcPr>
          <w:p w:rsidR="009611B6" w:rsidRDefault="009611B6" w:rsidP="009611B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9611B6" w:rsidRDefault="009611B6" w:rsidP="009611B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9611B6" w:rsidRDefault="009611B6" w:rsidP="009611B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Представители  работодателя:</w:t>
            </w:r>
          </w:p>
          <w:p w:rsidR="009611B6" w:rsidRDefault="009611B6" w:rsidP="009611B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9611B6" w:rsidRDefault="009611B6" w:rsidP="009611B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9611B6" w:rsidRDefault="009611B6" w:rsidP="009611B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9611B6" w:rsidRDefault="009611B6" w:rsidP="009611B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>
              <w:rPr>
                <w:bCs/>
              </w:rPr>
              <w:t>«____»_____________20___ г.</w:t>
            </w:r>
          </w:p>
          <w:p w:rsidR="007813BD" w:rsidRPr="0052692A" w:rsidRDefault="007813BD" w:rsidP="00040CF5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7813BD" w:rsidRPr="0052692A" w:rsidRDefault="007813BD" w:rsidP="00040CF5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1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3BD" w:rsidRPr="0052692A" w:rsidRDefault="007813BD" w:rsidP="007813BD">
      <w:pPr>
        <w:rPr>
          <w:b/>
          <w:bCs/>
          <w:sz w:val="52"/>
          <w:szCs w:val="52"/>
        </w:rPr>
      </w:pPr>
    </w:p>
    <w:p w:rsidR="007813BD" w:rsidRPr="0052692A" w:rsidRDefault="007813BD" w:rsidP="007813BD">
      <w:pPr>
        <w:ind w:firstLine="363"/>
        <w:jc w:val="center"/>
        <w:rPr>
          <w:b/>
          <w:bCs/>
        </w:rPr>
      </w:pPr>
    </w:p>
    <w:p w:rsidR="007813BD" w:rsidRPr="0052692A" w:rsidRDefault="007813BD" w:rsidP="007813BD">
      <w:pPr>
        <w:ind w:firstLine="363"/>
        <w:jc w:val="center"/>
        <w:rPr>
          <w:b/>
          <w:bCs/>
        </w:rPr>
      </w:pPr>
    </w:p>
    <w:p w:rsidR="007813BD" w:rsidRPr="0052692A" w:rsidRDefault="007813BD" w:rsidP="007813BD">
      <w:pPr>
        <w:ind w:firstLine="363"/>
        <w:jc w:val="center"/>
        <w:rPr>
          <w:b/>
          <w:bCs/>
        </w:rPr>
      </w:pPr>
    </w:p>
    <w:p w:rsidR="007813BD" w:rsidRPr="00D64A43" w:rsidRDefault="007813BD" w:rsidP="007813BD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7813BD" w:rsidRPr="002C7786" w:rsidRDefault="007813BD" w:rsidP="007813BD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УП.06 </w:t>
      </w:r>
      <w:r w:rsidRPr="002C7786">
        <w:rPr>
          <w:rFonts w:eastAsia="Calibri"/>
          <w:b/>
          <w:bCs/>
          <w:sz w:val="28"/>
          <w:szCs w:val="28"/>
        </w:rPr>
        <w:t xml:space="preserve"> Учебной  практики ( 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06 </w:t>
      </w:r>
      <w:r w:rsidRPr="002C7786">
        <w:rPr>
          <w:rFonts w:eastAsia="Calibri"/>
          <w:b/>
          <w:bCs/>
          <w:sz w:val="28"/>
          <w:szCs w:val="28"/>
        </w:rPr>
        <w:t>)</w:t>
      </w:r>
    </w:p>
    <w:p w:rsidR="007813BD" w:rsidRDefault="007813BD" w:rsidP="00781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813BD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  <w:szCs w:val="28"/>
        </w:rPr>
        <w:t>»</w:t>
      </w:r>
    </w:p>
    <w:p w:rsidR="007813BD" w:rsidRPr="002C7786" w:rsidRDefault="007813BD" w:rsidP="007813BD">
      <w:pPr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подготовки специалистов среднего звена</w:t>
      </w:r>
    </w:p>
    <w:p w:rsidR="007813BD" w:rsidRPr="002C7786" w:rsidRDefault="007813BD" w:rsidP="007813BD">
      <w:pPr>
        <w:spacing w:line="2" w:lineRule="exact"/>
        <w:jc w:val="center"/>
        <w:rPr>
          <w:b/>
        </w:rPr>
      </w:pPr>
    </w:p>
    <w:p w:rsidR="007813BD" w:rsidRPr="002C7786" w:rsidRDefault="007813BD" w:rsidP="007813BD">
      <w:pPr>
        <w:ind w:right="-419"/>
        <w:jc w:val="center"/>
        <w:rPr>
          <w:b/>
          <w:sz w:val="20"/>
          <w:szCs w:val="20"/>
        </w:rPr>
      </w:pPr>
      <w:r w:rsidRPr="002C7786">
        <w:rPr>
          <w:b/>
          <w:sz w:val="28"/>
          <w:szCs w:val="28"/>
        </w:rPr>
        <w:t>по специальности 15.02.15 Технология металлообрабатывающего</w:t>
      </w:r>
      <w:r>
        <w:rPr>
          <w:b/>
          <w:sz w:val="20"/>
          <w:szCs w:val="20"/>
        </w:rPr>
        <w:t xml:space="preserve">  </w:t>
      </w:r>
      <w:r w:rsidRPr="002C7786">
        <w:rPr>
          <w:b/>
          <w:sz w:val="28"/>
          <w:szCs w:val="28"/>
        </w:rPr>
        <w:t>производства</w:t>
      </w:r>
      <w:r w:rsidRPr="002C778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технического профиля</w:t>
      </w:r>
      <w:r w:rsidRPr="002C7786">
        <w:rPr>
          <w:b/>
          <w:sz w:val="20"/>
          <w:szCs w:val="20"/>
        </w:rPr>
        <w:t xml:space="preserve">,  </w:t>
      </w:r>
      <w:r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на базе основного общего образования</w:t>
      </w:r>
      <w:r w:rsidRPr="002C7786">
        <w:rPr>
          <w:b/>
          <w:sz w:val="20"/>
          <w:szCs w:val="20"/>
        </w:rPr>
        <w:t xml:space="preserve"> </w:t>
      </w:r>
      <w:r w:rsidRPr="002C7786">
        <w:rPr>
          <w:b/>
          <w:sz w:val="28"/>
          <w:szCs w:val="28"/>
        </w:rPr>
        <w:t>с получением среднего общего образования</w:t>
      </w:r>
    </w:p>
    <w:p w:rsidR="007813BD" w:rsidRDefault="007813BD" w:rsidP="007813BD">
      <w:pPr>
        <w:spacing w:line="200" w:lineRule="exact"/>
        <w:jc w:val="center"/>
      </w:pPr>
    </w:p>
    <w:p w:rsidR="007813BD" w:rsidRDefault="007813BD" w:rsidP="007813BD">
      <w:pPr>
        <w:spacing w:line="200" w:lineRule="exact"/>
        <w:jc w:val="center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00" w:lineRule="exact"/>
      </w:pPr>
    </w:p>
    <w:p w:rsidR="007813BD" w:rsidRDefault="007813BD" w:rsidP="007813BD">
      <w:pPr>
        <w:spacing w:line="217" w:lineRule="exact"/>
      </w:pPr>
    </w:p>
    <w:p w:rsidR="007813BD" w:rsidRDefault="007813BD" w:rsidP="007813BD">
      <w:pPr>
        <w:ind w:right="-419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          2017</w:t>
      </w:r>
      <w:r>
        <w:rPr>
          <w:sz w:val="28"/>
          <w:szCs w:val="28"/>
        </w:rPr>
        <w:br/>
      </w:r>
    </w:p>
    <w:p w:rsidR="007813BD" w:rsidRDefault="007813BD" w:rsidP="007813BD"/>
    <w:p w:rsidR="007813BD" w:rsidRDefault="007813BD" w:rsidP="007813BD"/>
    <w:p w:rsidR="007813BD" w:rsidRDefault="007813BD" w:rsidP="007813BD"/>
    <w:p w:rsidR="002D088A" w:rsidRDefault="002D088A"/>
    <w:p w:rsidR="007813BD" w:rsidRDefault="007813BD"/>
    <w:p w:rsidR="007813BD" w:rsidRPr="006D41CA" w:rsidRDefault="007813BD" w:rsidP="007813BD">
      <w:pPr>
        <w:rPr>
          <w:rFonts w:eastAsia="Calibri"/>
          <w:bCs/>
          <w:i/>
          <w:color w:val="FF0000"/>
        </w:rPr>
      </w:pPr>
      <w:r w:rsidRPr="0061066B">
        <w:lastRenderedPageBreak/>
        <w:t xml:space="preserve">Программа </w:t>
      </w:r>
      <w:r>
        <w:t>ПМ.06</w:t>
      </w:r>
      <w:r w:rsidRPr="006D41CA">
        <w:t xml:space="preserve">. </w:t>
      </w:r>
      <w:r w:rsidRPr="008228F4">
        <w:t>Выполнение работ по одной или нескольким профессиям рабочих, должностям служащих</w:t>
      </w:r>
      <w:r>
        <w:t xml:space="preserve"> </w:t>
      </w:r>
      <w:r w:rsidRPr="0061066B">
        <w:t>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 утвержденного приказом Министерства образования и науки РФ от 09 декабря 2016 года № 1561.</w:t>
      </w:r>
    </w:p>
    <w:p w:rsidR="007813BD" w:rsidRDefault="007813BD" w:rsidP="007813BD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7813BD" w:rsidRDefault="007813BD" w:rsidP="007813BD">
      <w:pPr>
        <w:rPr>
          <w:sz w:val="28"/>
          <w:szCs w:val="28"/>
        </w:rPr>
      </w:pPr>
    </w:p>
    <w:p w:rsidR="007813BD" w:rsidRDefault="007813BD" w:rsidP="007813BD">
      <w:pPr>
        <w:rPr>
          <w:sz w:val="28"/>
          <w:szCs w:val="28"/>
        </w:rPr>
      </w:pPr>
    </w:p>
    <w:p w:rsidR="007813BD" w:rsidRDefault="007813BD" w:rsidP="007813BD">
      <w:pPr>
        <w:rPr>
          <w:sz w:val="28"/>
          <w:szCs w:val="28"/>
        </w:rPr>
      </w:pPr>
    </w:p>
    <w:p w:rsidR="007813BD" w:rsidRPr="0061066B" w:rsidRDefault="007813BD" w:rsidP="007813BD">
      <w:pPr>
        <w:rPr>
          <w:sz w:val="28"/>
          <w:szCs w:val="28"/>
        </w:rPr>
      </w:pPr>
    </w:p>
    <w:p w:rsidR="007813BD" w:rsidRDefault="007813BD" w:rsidP="007813BD">
      <w:pPr>
        <w:rPr>
          <w:sz w:val="28"/>
          <w:szCs w:val="28"/>
        </w:rPr>
      </w:pPr>
    </w:p>
    <w:p w:rsidR="007813BD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7813BD" w:rsidRPr="003538D4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813BD" w:rsidRPr="007831DB" w:rsidRDefault="007813BD" w:rsidP="007813BD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7813BD" w:rsidRPr="007831DB" w:rsidRDefault="007813BD" w:rsidP="007813BD">
      <w:pPr>
        <w:outlineLvl w:val="1"/>
        <w:rPr>
          <w:sz w:val="28"/>
          <w:szCs w:val="28"/>
        </w:rPr>
      </w:pPr>
    </w:p>
    <w:p w:rsidR="007813BD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7813BD" w:rsidRPr="003538D4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7813BD" w:rsidRDefault="007813BD" w:rsidP="007813BD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7813BD" w:rsidRPr="003538D4" w:rsidRDefault="007813BD" w:rsidP="0078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7813BD" w:rsidRPr="008E61ED" w:rsidRDefault="007813BD" w:rsidP="0078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7813BD" w:rsidRDefault="007813BD" w:rsidP="007813B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7813BD" w:rsidRPr="003538D4" w:rsidRDefault="007813BD" w:rsidP="007813BD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7813BD" w:rsidRPr="003538D4" w:rsidRDefault="007813BD" w:rsidP="0078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7813BD" w:rsidRPr="008E61ED" w:rsidRDefault="007813BD" w:rsidP="0078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7813BD" w:rsidRPr="003538D4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7813BD" w:rsidRPr="004F3489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7813BD" w:rsidRDefault="007813BD" w:rsidP="007813BD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7813BD" w:rsidRPr="0061066B" w:rsidRDefault="007813BD" w:rsidP="007813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7813BD" w:rsidTr="00040CF5">
        <w:trPr>
          <w:trHeight w:val="322"/>
        </w:trPr>
        <w:tc>
          <w:tcPr>
            <w:tcW w:w="240" w:type="dxa"/>
            <w:vAlign w:val="bottom"/>
          </w:tcPr>
          <w:p w:rsidR="007813BD" w:rsidRDefault="007813BD" w:rsidP="00040CF5"/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3480"/>
              <w:rPr>
                <w:sz w:val="28"/>
                <w:szCs w:val="28"/>
              </w:rPr>
            </w:pPr>
          </w:p>
          <w:p w:rsidR="007813BD" w:rsidRDefault="007813BD" w:rsidP="00040CF5">
            <w:pPr>
              <w:ind w:left="3480"/>
              <w:rPr>
                <w:sz w:val="28"/>
                <w:szCs w:val="28"/>
              </w:rPr>
            </w:pPr>
          </w:p>
          <w:p w:rsidR="007813BD" w:rsidRDefault="007813BD" w:rsidP="00040CF5">
            <w:pPr>
              <w:ind w:left="3480"/>
              <w:rPr>
                <w:sz w:val="28"/>
                <w:szCs w:val="28"/>
              </w:rPr>
            </w:pPr>
          </w:p>
          <w:p w:rsidR="007813BD" w:rsidRDefault="007813BD" w:rsidP="00040CF5">
            <w:pPr>
              <w:ind w:left="3480"/>
              <w:rPr>
                <w:sz w:val="28"/>
                <w:szCs w:val="28"/>
              </w:rPr>
            </w:pPr>
          </w:p>
          <w:p w:rsidR="007813BD" w:rsidRDefault="007813BD" w:rsidP="00040CF5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7813BD" w:rsidRDefault="007813BD" w:rsidP="00040CF5"/>
        </w:tc>
      </w:tr>
      <w:tr w:rsidR="007813BD" w:rsidTr="00040CF5">
        <w:trPr>
          <w:trHeight w:val="646"/>
        </w:trPr>
        <w:tc>
          <w:tcPr>
            <w:tcW w:w="240" w:type="dxa"/>
            <w:vAlign w:val="bottom"/>
          </w:tcPr>
          <w:p w:rsidR="007813BD" w:rsidRDefault="007813BD" w:rsidP="00040CF5"/>
        </w:tc>
        <w:tc>
          <w:tcPr>
            <w:tcW w:w="8520" w:type="dxa"/>
            <w:vAlign w:val="bottom"/>
          </w:tcPr>
          <w:p w:rsidR="007813BD" w:rsidRDefault="007813BD" w:rsidP="00040CF5"/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813BD" w:rsidTr="00040CF5">
        <w:trPr>
          <w:trHeight w:val="643"/>
        </w:trPr>
        <w:tc>
          <w:tcPr>
            <w:tcW w:w="24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 ПРАКТИКИ</w:t>
            </w:r>
          </w:p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7813BD" w:rsidTr="00040CF5">
        <w:trPr>
          <w:trHeight w:val="643"/>
        </w:trPr>
        <w:tc>
          <w:tcPr>
            <w:tcW w:w="24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7813BD" w:rsidTr="00040CF5">
        <w:trPr>
          <w:trHeight w:val="720"/>
        </w:trPr>
        <w:tc>
          <w:tcPr>
            <w:tcW w:w="24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7813BD" w:rsidTr="00040CF5">
        <w:trPr>
          <w:trHeight w:val="324"/>
        </w:trPr>
        <w:tc>
          <w:tcPr>
            <w:tcW w:w="8760" w:type="dxa"/>
            <w:gridSpan w:val="2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7813BD" w:rsidRDefault="007813BD" w:rsidP="00040CF5"/>
        </w:tc>
      </w:tr>
      <w:tr w:rsidR="007813BD" w:rsidTr="00040CF5">
        <w:trPr>
          <w:trHeight w:val="643"/>
        </w:trPr>
        <w:tc>
          <w:tcPr>
            <w:tcW w:w="24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7813BD" w:rsidRDefault="007813BD" w:rsidP="00040CF5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7813BD" w:rsidRDefault="007813BD" w:rsidP="00040CF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7813BD" w:rsidRDefault="007813BD" w:rsidP="007813BD">
      <w:pPr>
        <w:spacing w:line="322" w:lineRule="exact"/>
        <w:rPr>
          <w:sz w:val="20"/>
          <w:szCs w:val="20"/>
        </w:rPr>
      </w:pPr>
    </w:p>
    <w:p w:rsidR="007813BD" w:rsidRDefault="007813BD" w:rsidP="007813BD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7813BD" w:rsidTr="00040CF5">
        <w:trPr>
          <w:trHeight w:val="322"/>
        </w:trPr>
        <w:tc>
          <w:tcPr>
            <w:tcW w:w="5960" w:type="dxa"/>
            <w:vAlign w:val="bottom"/>
          </w:tcPr>
          <w:p w:rsidR="007813BD" w:rsidRDefault="007813BD" w:rsidP="00040C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7813BD" w:rsidRDefault="007813BD" w:rsidP="00040CF5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813BD" w:rsidRDefault="007813BD" w:rsidP="007813BD">
      <w:pPr>
        <w:spacing w:line="200" w:lineRule="exact"/>
        <w:rPr>
          <w:sz w:val="20"/>
          <w:szCs w:val="20"/>
        </w:rPr>
      </w:pPr>
    </w:p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7813BD" w:rsidRDefault="007813BD" w:rsidP="007813BD"/>
    <w:p w:rsidR="00064AF2" w:rsidRPr="00860C60" w:rsidRDefault="00064AF2" w:rsidP="00064AF2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ПАСПОРТ РАБОЧЕЙ ПРОГРАММЫ УЧЕБНОЙ ПРАКТИКИ</w:t>
      </w:r>
    </w:p>
    <w:p w:rsidR="00064AF2" w:rsidRDefault="00064AF2" w:rsidP="00064AF2">
      <w:pPr>
        <w:pStyle w:val="a6"/>
        <w:rPr>
          <w:b/>
          <w:sz w:val="28"/>
          <w:szCs w:val="28"/>
        </w:rPr>
      </w:pPr>
    </w:p>
    <w:p w:rsidR="00064AF2" w:rsidRPr="00CB0B48" w:rsidRDefault="00064AF2" w:rsidP="00064AF2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064AF2" w:rsidRPr="00F73B44" w:rsidRDefault="00064AF2" w:rsidP="00064AF2">
      <w:pPr>
        <w:jc w:val="both"/>
        <w:rPr>
          <w:b/>
          <w:sz w:val="28"/>
          <w:szCs w:val="28"/>
        </w:rPr>
      </w:pPr>
      <w:r w:rsidRPr="00FC767F">
        <w:t>Рабочая программа учебной практики является частью основной образовательной программы СПО в соответствии с ФГОС по специальности</w:t>
      </w:r>
      <w:r w:rsidRPr="00F73B44">
        <w:rPr>
          <w:sz w:val="28"/>
          <w:szCs w:val="28"/>
        </w:rPr>
        <w:t xml:space="preserve"> </w:t>
      </w:r>
      <w:r w:rsidRPr="00F73B44">
        <w:rPr>
          <w:b/>
          <w:sz w:val="28"/>
          <w:szCs w:val="28"/>
        </w:rPr>
        <w:t>15.02.15 Технология металлообрабатывающего производства</w:t>
      </w:r>
    </w:p>
    <w:p w:rsidR="00064AF2" w:rsidRPr="00F73B44" w:rsidRDefault="00064AF2" w:rsidP="00064AF2">
      <w:pPr>
        <w:pStyle w:val="a6"/>
        <w:jc w:val="both"/>
        <w:rPr>
          <w:b/>
          <w:sz w:val="28"/>
          <w:szCs w:val="28"/>
        </w:rPr>
      </w:pPr>
    </w:p>
    <w:p w:rsidR="00064AF2" w:rsidRPr="006D14F6" w:rsidRDefault="00064AF2" w:rsidP="00064AF2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064AF2" w:rsidRPr="00064AF2" w:rsidRDefault="00064AF2" w:rsidP="00064AF2">
      <w:pPr>
        <w:jc w:val="both"/>
        <w:rPr>
          <w:sz w:val="28"/>
          <w:szCs w:val="28"/>
        </w:rPr>
      </w:pPr>
      <w:r w:rsidRPr="00FC767F">
        <w:t>В результате изучения учебной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 w:rsidRPr="006D14F6">
        <w:rPr>
          <w:rStyle w:val="a8"/>
          <w:rFonts w:eastAsia="Calibri"/>
          <w:sz w:val="28"/>
          <w:szCs w:val="28"/>
        </w:rPr>
        <w:t xml:space="preserve">ВД </w:t>
      </w:r>
      <w:r>
        <w:rPr>
          <w:rStyle w:val="a8"/>
          <w:rFonts w:eastAsia="Calibri"/>
          <w:b/>
          <w:sz w:val="28"/>
          <w:szCs w:val="28"/>
        </w:rPr>
        <w:t xml:space="preserve">6 </w:t>
      </w:r>
      <w:r w:rsidRPr="006D14F6">
        <w:rPr>
          <w:rStyle w:val="a8"/>
          <w:rFonts w:eastAsia="Calibri"/>
          <w:sz w:val="28"/>
          <w:szCs w:val="28"/>
        </w:rPr>
        <w:t xml:space="preserve"> </w:t>
      </w:r>
      <w:r w:rsidRPr="00064AF2">
        <w:rPr>
          <w:rStyle w:val="a8"/>
          <w:rFonts w:eastAsia="Calibri"/>
          <w:b/>
          <w:sz w:val="28"/>
          <w:szCs w:val="28"/>
        </w:rPr>
        <w:t xml:space="preserve">Выполнение </w:t>
      </w:r>
      <w:r>
        <w:rPr>
          <w:rStyle w:val="a8"/>
          <w:rFonts w:eastAsia="Calibri"/>
          <w:b/>
          <w:sz w:val="28"/>
          <w:szCs w:val="28"/>
        </w:rPr>
        <w:t xml:space="preserve"> </w:t>
      </w:r>
      <w:r w:rsidRPr="00064AF2">
        <w:rPr>
          <w:rStyle w:val="a8"/>
          <w:rFonts w:eastAsia="Calibri"/>
          <w:b/>
          <w:sz w:val="28"/>
          <w:szCs w:val="28"/>
        </w:rPr>
        <w:t>работ по одной или нескольким профессиям рабочих, должностям служащих</w:t>
      </w:r>
      <w:r>
        <w:rPr>
          <w:rStyle w:val="a8"/>
          <w:rFonts w:eastAsia="Calibri"/>
          <w:b/>
          <w:sz w:val="28"/>
          <w:szCs w:val="28"/>
        </w:rPr>
        <w:t xml:space="preserve"> (</w:t>
      </w:r>
      <w:r w:rsidRPr="00F46729">
        <w:rPr>
          <w:b/>
        </w:rPr>
        <w:t>Выполнение работ по профессии 19149 Токарь</w:t>
      </w:r>
      <w:r>
        <w:rPr>
          <w:b/>
        </w:rPr>
        <w:t>)</w:t>
      </w:r>
      <w:r w:rsidRPr="00FC767F">
        <w:t xml:space="preserve"> и соответствующие ему общие компетенции и профессиональные компетенции:</w:t>
      </w:r>
    </w:p>
    <w:p w:rsidR="007813BD" w:rsidRDefault="007813BD" w:rsidP="007813BD"/>
    <w:p w:rsidR="00064AF2" w:rsidRPr="00064AF2" w:rsidRDefault="00064AF2" w:rsidP="00064AF2">
      <w:pPr>
        <w:pStyle w:val="a9"/>
        <w:rPr>
          <w:b/>
          <w:sz w:val="28"/>
          <w:szCs w:val="28"/>
        </w:rPr>
      </w:pPr>
      <w:r w:rsidRPr="00064AF2">
        <w:rPr>
          <w:b/>
          <w:sz w:val="28"/>
          <w:szCs w:val="28"/>
        </w:rPr>
        <w:t>1.2.1. Перечень общих компетенций</w:t>
      </w:r>
      <w:r w:rsidRPr="00064AF2">
        <w:rPr>
          <w:b/>
          <w:sz w:val="28"/>
          <w:szCs w:val="28"/>
        </w:rPr>
        <w:br/>
      </w:r>
    </w:p>
    <w:p w:rsidR="00064AF2" w:rsidRPr="00C952A6" w:rsidRDefault="00064AF2" w:rsidP="00064AF2">
      <w:pPr>
        <w:pStyle w:val="a9"/>
      </w:pPr>
      <w:r w:rsidRPr="00C952A6">
        <w:t>ОК 01. Выбирать способы решения задач профессиональной деятельности, применительно к различным контекстам.</w:t>
      </w:r>
    </w:p>
    <w:p w:rsidR="00064AF2" w:rsidRPr="00C952A6" w:rsidRDefault="00064AF2" w:rsidP="00064AF2">
      <w:pPr>
        <w:pStyle w:val="a9"/>
      </w:pPr>
      <w:r w:rsidRPr="00C952A6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64AF2" w:rsidRPr="00C952A6" w:rsidRDefault="00064AF2" w:rsidP="00064AF2">
      <w:pPr>
        <w:pStyle w:val="a9"/>
      </w:pPr>
      <w:r w:rsidRPr="00C952A6">
        <w:t xml:space="preserve">ОК 03. Планировать и реализовывать собственное профессиональное и личностное развитие. </w:t>
      </w:r>
    </w:p>
    <w:p w:rsidR="00064AF2" w:rsidRPr="00C952A6" w:rsidRDefault="00064AF2" w:rsidP="00064AF2">
      <w:pPr>
        <w:pStyle w:val="a9"/>
      </w:pPr>
      <w:r w:rsidRPr="00C952A6">
        <w:t>ОК 04. Работать в коллективе и команде, эффективно взаимодействовать с коллегами, руководством, клиентами.</w:t>
      </w:r>
    </w:p>
    <w:p w:rsidR="00064AF2" w:rsidRPr="00C952A6" w:rsidRDefault="00064AF2" w:rsidP="00064AF2">
      <w:pPr>
        <w:pStyle w:val="a9"/>
      </w:pPr>
      <w:r w:rsidRPr="00C952A6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64AF2" w:rsidRPr="00C952A6" w:rsidRDefault="00064AF2" w:rsidP="00064AF2">
      <w:pPr>
        <w:pStyle w:val="a9"/>
      </w:pPr>
      <w:r w:rsidRPr="00C952A6"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64AF2" w:rsidRPr="00C952A6" w:rsidRDefault="00064AF2" w:rsidP="00064AF2">
      <w:pPr>
        <w:pStyle w:val="a9"/>
      </w:pPr>
      <w:r w:rsidRPr="00C952A6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64AF2" w:rsidRPr="00C952A6" w:rsidRDefault="00064AF2" w:rsidP="00064AF2">
      <w:pPr>
        <w:pStyle w:val="a9"/>
      </w:pPr>
      <w:r w:rsidRPr="00C952A6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64AF2" w:rsidRPr="00064AF2" w:rsidRDefault="00064AF2" w:rsidP="00064AF2">
      <w:pPr>
        <w:pStyle w:val="a9"/>
        <w:rPr>
          <w:rStyle w:val="a8"/>
          <w:b/>
          <w:i w:val="0"/>
          <w:sz w:val="28"/>
          <w:szCs w:val="28"/>
        </w:rPr>
      </w:pPr>
      <w:r w:rsidRPr="00C952A6">
        <w:t>ОК 10. Пользоваться профессиональной документацией на государственном и иностранном языках.</w:t>
      </w:r>
      <w:r w:rsidRPr="00B27B7C">
        <w:rPr>
          <w:rStyle w:val="a8"/>
          <w:b/>
        </w:rPr>
        <w:t xml:space="preserve"> </w:t>
      </w:r>
      <w:r>
        <w:rPr>
          <w:rStyle w:val="a8"/>
          <w:b/>
        </w:rPr>
        <w:br/>
      </w:r>
    </w:p>
    <w:p w:rsidR="00064AF2" w:rsidRPr="00064AF2" w:rsidRDefault="00064AF2" w:rsidP="00064AF2">
      <w:pPr>
        <w:pStyle w:val="a9"/>
        <w:rPr>
          <w:rStyle w:val="a8"/>
          <w:b/>
          <w:i w:val="0"/>
          <w:sz w:val="28"/>
          <w:szCs w:val="28"/>
        </w:rPr>
      </w:pPr>
      <w:r w:rsidRPr="00064AF2">
        <w:rPr>
          <w:rStyle w:val="a8"/>
          <w:b/>
          <w:i w:val="0"/>
          <w:sz w:val="28"/>
          <w:szCs w:val="28"/>
        </w:rPr>
        <w:t>1.2.2. Перечень профессиональных компетенций</w:t>
      </w:r>
    </w:p>
    <w:p w:rsidR="00064AF2" w:rsidRPr="00F13C28" w:rsidRDefault="00064AF2" w:rsidP="00064AF2">
      <w:pPr>
        <w:pStyle w:val="a9"/>
      </w:pPr>
      <w:r w:rsidRPr="00F13C28">
        <w:rPr>
          <w:rStyle w:val="FontStyle48"/>
        </w:rPr>
        <w:t xml:space="preserve">профессиональные компетенции, </w:t>
      </w:r>
      <w:r w:rsidRPr="00F13C28">
        <w:rPr>
          <w:rStyle w:val="FontStyle50"/>
        </w:rPr>
        <w:t xml:space="preserve">соответствующие основным видам профессиональной деятельности: </w:t>
      </w:r>
      <w:r w:rsidRPr="00F13C28">
        <w:t>токарная обработка заготовок, деталей, изделий и инструментов</w:t>
      </w:r>
    </w:p>
    <w:p w:rsidR="00064AF2" w:rsidRPr="00F13C28" w:rsidRDefault="00064AF2" w:rsidP="00064AF2">
      <w:pPr>
        <w:pStyle w:val="a9"/>
        <w:rPr>
          <w:bCs/>
          <w:i/>
        </w:rPr>
      </w:pPr>
      <w:r w:rsidRPr="00F13C28">
        <w:t xml:space="preserve">ПК </w:t>
      </w:r>
      <w:r>
        <w:t>6</w:t>
      </w:r>
      <w:r w:rsidRPr="00F13C28">
        <w:t>.1. Обработка деталей и инструментов на токарных станках</w:t>
      </w:r>
    </w:p>
    <w:p w:rsidR="00064AF2" w:rsidRPr="00F13C28" w:rsidRDefault="00064AF2" w:rsidP="00064AF2">
      <w:pPr>
        <w:pStyle w:val="a9"/>
      </w:pPr>
      <w:r w:rsidRPr="00F13C28">
        <w:t xml:space="preserve">ПК </w:t>
      </w:r>
      <w:r>
        <w:t>6</w:t>
      </w:r>
      <w:r w:rsidRPr="00F13C28">
        <w:t>.2. Проверка качества выполненных работ</w:t>
      </w:r>
    </w:p>
    <w:p w:rsidR="00064AF2" w:rsidRDefault="00064AF2" w:rsidP="00064AF2">
      <w:pPr>
        <w:ind w:left="80"/>
        <w:rPr>
          <w:b/>
          <w:bCs/>
          <w:sz w:val="28"/>
          <w:szCs w:val="28"/>
        </w:rPr>
      </w:pPr>
    </w:p>
    <w:p w:rsidR="00064AF2" w:rsidRDefault="00064AF2" w:rsidP="00064AF2">
      <w:pPr>
        <w:ind w:left="80"/>
        <w:rPr>
          <w:b/>
          <w:bCs/>
          <w:sz w:val="28"/>
          <w:szCs w:val="28"/>
        </w:rPr>
      </w:pPr>
      <w:r w:rsidRPr="00FC767F">
        <w:rPr>
          <w:b/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>3</w:t>
      </w:r>
      <w:r w:rsidRPr="00FC767F">
        <w:rPr>
          <w:b/>
          <w:bCs/>
          <w:sz w:val="28"/>
          <w:szCs w:val="28"/>
        </w:rPr>
        <w:t xml:space="preserve">  Цели и задачи учебной практики – требования к результатам освоения практики:</w:t>
      </w:r>
    </w:p>
    <w:p w:rsidR="00064AF2" w:rsidRDefault="00064AF2" w:rsidP="00064AF2">
      <w:pPr>
        <w:ind w:left="80"/>
        <w:rPr>
          <w:b/>
          <w:bCs/>
          <w:sz w:val="28"/>
          <w:szCs w:val="28"/>
        </w:rPr>
      </w:pPr>
    </w:p>
    <w:p w:rsidR="00064AF2" w:rsidRPr="00FC767F" w:rsidRDefault="00064AF2" w:rsidP="00064AF2">
      <w:pPr>
        <w:ind w:left="80"/>
        <w:rPr>
          <w:sz w:val="28"/>
          <w:szCs w:val="28"/>
        </w:rPr>
      </w:pPr>
    </w:p>
    <w:p w:rsidR="00064AF2" w:rsidRPr="00843655" w:rsidRDefault="00064AF2" w:rsidP="00064AF2">
      <w:pPr>
        <w:rPr>
          <w:bCs/>
        </w:rPr>
      </w:pPr>
      <w:r w:rsidRPr="00843655">
        <w:rPr>
          <w:bCs/>
        </w:rPr>
        <w:t>В результате освоения профессионального модуля студент должен:</w:t>
      </w:r>
      <w:r>
        <w:rPr>
          <w:bCs/>
        </w:rPr>
        <w:br/>
      </w:r>
    </w:p>
    <w:tbl>
      <w:tblPr>
        <w:tblStyle w:val="aa"/>
        <w:tblW w:w="9918" w:type="dxa"/>
        <w:tblLook w:val="04A0"/>
      </w:tblPr>
      <w:tblGrid>
        <w:gridCol w:w="2376"/>
        <w:gridCol w:w="7542"/>
      </w:tblGrid>
      <w:tr w:rsidR="00064AF2" w:rsidRPr="00B27B7C" w:rsidTr="00040CF5">
        <w:tc>
          <w:tcPr>
            <w:tcW w:w="2376" w:type="dxa"/>
          </w:tcPr>
          <w:p w:rsidR="00064AF2" w:rsidRPr="00B27B7C" w:rsidRDefault="00064AF2" w:rsidP="00040CF5">
            <w:pPr>
              <w:pStyle w:val="a9"/>
            </w:pPr>
            <w:r w:rsidRPr="00B27B7C">
              <w:lastRenderedPageBreak/>
              <w:t>иметь практический опыт</w:t>
            </w:r>
          </w:p>
        </w:tc>
        <w:tc>
          <w:tcPr>
            <w:tcW w:w="7542" w:type="dxa"/>
          </w:tcPr>
          <w:p w:rsidR="00064AF2" w:rsidRPr="00B27B7C" w:rsidRDefault="00064AF2" w:rsidP="00040CF5">
            <w:pPr>
              <w:pStyle w:val="a9"/>
            </w:pPr>
            <w:r w:rsidRPr="00B27B7C">
              <w:t>использования конструкторской документации для проектирования технологических процессов работы на токарных станках различных конструкций и типов по обработке деталей различной конфигурации</w:t>
            </w:r>
          </w:p>
          <w:p w:rsidR="00064AF2" w:rsidRPr="00B27B7C" w:rsidRDefault="00064AF2" w:rsidP="00040CF5">
            <w:pPr>
              <w:pStyle w:val="a9"/>
            </w:pPr>
            <w:r w:rsidRPr="00B27B7C">
              <w:t>контроля качества выполненных работ</w:t>
            </w:r>
          </w:p>
        </w:tc>
      </w:tr>
      <w:tr w:rsidR="00064AF2" w:rsidRPr="00B27B7C" w:rsidTr="00040CF5">
        <w:tc>
          <w:tcPr>
            <w:tcW w:w="2376" w:type="dxa"/>
          </w:tcPr>
          <w:p w:rsidR="00064AF2" w:rsidRPr="00B27B7C" w:rsidRDefault="00064AF2" w:rsidP="00040CF5">
            <w:pPr>
              <w:pStyle w:val="a9"/>
            </w:pPr>
            <w:r w:rsidRPr="00B27B7C">
              <w:t>уметь</w:t>
            </w:r>
          </w:p>
        </w:tc>
        <w:tc>
          <w:tcPr>
            <w:tcW w:w="7542" w:type="dxa"/>
          </w:tcPr>
          <w:p w:rsidR="00064AF2" w:rsidRPr="00B27B7C" w:rsidRDefault="00064AF2" w:rsidP="00040CF5">
            <w:pPr>
              <w:pStyle w:val="a9"/>
            </w:pPr>
            <w:r w:rsidRPr="00B27B7C">
              <w:rPr>
                <w:rStyle w:val="0pt"/>
                <w:rFonts w:eastAsiaTheme="minorEastAsia"/>
                <w:sz w:val="22"/>
                <w:szCs w:val="22"/>
              </w:rPr>
              <w:t>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тонкостенные детали с толщиной стенки до 1 мм и длиной до 200 мм;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детали из графитовых изделий для производства твердых сплавов;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длинные валы и винты с применением нескольких люнетов;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нарезать и выполнять накатку многозаходных резьб различного профиля и шага;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сложные крупногабаритные детали и узлы на универсальном оборудовании;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нарезать наружную и внутреннюю треугольную и прямоугольную резьбы метчиком или плашкой;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нарезать наружную и внутреннюю однозаходную треугольную, прямоугольную и трапецеидальную резьбы резцом;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нарезать резьбы вихревыми головками; нарезать наружные и внутренние двухзаходные треугольные, прямоугольные, полукруглые и трапецеидальные резьбы;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 xml:space="preserve">управлять станками (токарно-центровыми) с высотой центров 650 - 2000 мм, оказывать помощь при установке и снятии деталей, при </w:t>
            </w:r>
            <w:r w:rsidRPr="00B27B7C">
              <w:rPr>
                <w:color w:val="000000"/>
              </w:rPr>
              <w:lastRenderedPageBreak/>
              <w:t>промерах под руководством токаря более высокой квалификации;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управлять токарно-центровыми станками с высотой центров 2000 мм и выше, расстоянием между центрами 10000 мм и более;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управлять токарно-центровыми станками с высотой центров до 800 мм, имеющих более трех суппортов, под руководством токаря более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высокой квалификации или самостоятельно;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необходимые расчеты для получения заданных конусных поверхностей;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управлять подъемно-транспортным оборудованием с пола;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строповку и увязку грузов для подъема, перемещения, установки и складирования;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контролировать параметры обработанных деталей;</w:t>
            </w:r>
          </w:p>
          <w:p w:rsidR="00064AF2" w:rsidRPr="00B27B7C" w:rsidRDefault="00064AF2" w:rsidP="00040CF5">
            <w:pPr>
              <w:pStyle w:val="a9"/>
            </w:pPr>
            <w:r w:rsidRPr="00B27B7C">
              <w:rPr>
                <w:color w:val="000000"/>
              </w:rPr>
              <w:t>выполнять уборку стружки</w:t>
            </w:r>
          </w:p>
        </w:tc>
      </w:tr>
      <w:tr w:rsidR="00064AF2" w:rsidRPr="00B27B7C" w:rsidTr="00040CF5">
        <w:tc>
          <w:tcPr>
            <w:tcW w:w="2376" w:type="dxa"/>
          </w:tcPr>
          <w:p w:rsidR="00064AF2" w:rsidRPr="00B27B7C" w:rsidRDefault="00064AF2" w:rsidP="00040CF5">
            <w:pPr>
              <w:pStyle w:val="a9"/>
            </w:pPr>
            <w:r w:rsidRPr="00B27B7C">
              <w:lastRenderedPageBreak/>
              <w:t>знать</w:t>
            </w:r>
          </w:p>
        </w:tc>
        <w:tc>
          <w:tcPr>
            <w:tcW w:w="7542" w:type="dxa"/>
          </w:tcPr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технику безопасности работы на станках;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правила управления крупногабаритными станками, обслуживаемыми совместно с токарем более высокой квалификации;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способы установки и выверки деталей;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правила применения, проверки на точность универсальных и специальных приспособлений;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правила управления, подналадки и проверки на точность токарных станков;</w:t>
            </w:r>
          </w:p>
          <w:p w:rsidR="00064AF2" w:rsidRPr="00B27B7C" w:rsidRDefault="00064AF2" w:rsidP="00040CF5">
            <w:pPr>
              <w:pStyle w:val="a9"/>
              <w:rPr>
                <w:rFonts w:eastAsia="Symbol"/>
              </w:rPr>
            </w:pPr>
            <w:r w:rsidRPr="00B27B7C">
              <w:t>правила и технологию контроля качества обработанных деталей.</w:t>
            </w:r>
          </w:p>
          <w:p w:rsidR="00064AF2" w:rsidRPr="00B27B7C" w:rsidRDefault="00064AF2" w:rsidP="00040CF5">
            <w:pPr>
              <w:pStyle w:val="a9"/>
            </w:pPr>
          </w:p>
        </w:tc>
      </w:tr>
    </w:tbl>
    <w:p w:rsidR="00064AF2" w:rsidRDefault="00064AF2" w:rsidP="00064AF2">
      <w:pPr>
        <w:pStyle w:val="a9"/>
      </w:pPr>
    </w:p>
    <w:p w:rsidR="00064AF2" w:rsidRPr="00FC767F" w:rsidRDefault="00064AF2" w:rsidP="00064AF2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1.3. Количество часов на освоение рабочей программы учебной практики:</w:t>
      </w:r>
    </w:p>
    <w:p w:rsidR="00064AF2" w:rsidRPr="00F30A9F" w:rsidRDefault="00064AF2" w:rsidP="00F30A9F">
      <w:pPr>
        <w:spacing w:line="235" w:lineRule="auto"/>
        <w:ind w:left="80"/>
      </w:pPr>
      <w:r>
        <w:t xml:space="preserve">всего –144 часа, недель – 4 </w:t>
      </w:r>
      <w:r w:rsidR="00F30A9F">
        <w:br/>
      </w:r>
    </w:p>
    <w:p w:rsidR="007813BD" w:rsidRDefault="00064AF2">
      <w:pPr>
        <w:rPr>
          <w:b/>
          <w:bCs/>
          <w:sz w:val="28"/>
          <w:szCs w:val="28"/>
        </w:rPr>
      </w:pPr>
      <w:r w:rsidRPr="00064AF2">
        <w:rPr>
          <w:b/>
          <w:bCs/>
          <w:sz w:val="28"/>
          <w:szCs w:val="28"/>
        </w:rPr>
        <w:t>2. РЕЗУЛЬТАТЫ ОСВОЕНИЯ ПРОГРАММЫ УЧЕБНОЙ ПРАКТИКИ</w:t>
      </w:r>
    </w:p>
    <w:p w:rsidR="001C42FC" w:rsidRPr="001C42FC" w:rsidRDefault="001C42FC" w:rsidP="001C42FC">
      <w:pPr>
        <w:jc w:val="both"/>
      </w:pPr>
      <w:r w:rsidRPr="001C42FC">
        <w:t>В результате освоения профессионального модуля будут освоены следующие действия умения и знания:</w:t>
      </w:r>
    </w:p>
    <w:p w:rsidR="001C42FC" w:rsidRPr="001C42FC" w:rsidRDefault="001C42FC" w:rsidP="001C42FC">
      <w:pPr>
        <w:jc w:val="both"/>
        <w:rPr>
          <w:b/>
        </w:rPr>
      </w:pPr>
      <w:r w:rsidRPr="001C42FC">
        <w:rPr>
          <w:b/>
        </w:rPr>
        <w:t>знать:</w:t>
      </w:r>
    </w:p>
    <w:p w:rsidR="001C42FC" w:rsidRPr="001C42FC" w:rsidRDefault="001C42FC" w:rsidP="001C42FC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>способы и правила наладки механических и электромеханических систем</w:t>
      </w:r>
    </w:p>
    <w:p w:rsidR="001C42FC" w:rsidRPr="001C42FC" w:rsidRDefault="001C42FC" w:rsidP="001C42FC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>устройство станков и манипуляторов с программным управлением</w:t>
      </w:r>
    </w:p>
    <w:p w:rsidR="001C42FC" w:rsidRPr="001C42FC" w:rsidRDefault="001C42FC" w:rsidP="001C42FC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>правила проверки станков и отдельных механизмов на точность</w:t>
      </w:r>
    </w:p>
    <w:p w:rsidR="001C42FC" w:rsidRPr="001C42FC" w:rsidRDefault="001C42FC" w:rsidP="001C42FC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>основы электротехники, электроники, гидравлики, программирования</w:t>
      </w:r>
    </w:p>
    <w:p w:rsidR="001C42FC" w:rsidRPr="001C42FC" w:rsidRDefault="001C42FC" w:rsidP="001C42FC">
      <w:pPr>
        <w:ind w:left="361"/>
        <w:jc w:val="both"/>
        <w:rPr>
          <w:b/>
          <w:bCs/>
          <w:lang w:eastAsia="en-US"/>
        </w:rPr>
      </w:pPr>
    </w:p>
    <w:p w:rsidR="001C42FC" w:rsidRPr="001C42FC" w:rsidRDefault="001C42FC" w:rsidP="001C42FC">
      <w:pPr>
        <w:jc w:val="both"/>
        <w:rPr>
          <w:rFonts w:ascii="Symbol" w:eastAsia="Symbol" w:hAnsi="Symbol" w:cs="Symbol"/>
          <w:lang w:eastAsia="en-US"/>
        </w:rPr>
      </w:pPr>
      <w:r w:rsidRPr="001C42FC">
        <w:rPr>
          <w:b/>
          <w:bCs/>
          <w:lang w:eastAsia="en-US"/>
        </w:rPr>
        <w:t>уметь:</w:t>
      </w:r>
    </w:p>
    <w:p w:rsidR="001C42FC" w:rsidRPr="001C42FC" w:rsidRDefault="001C42FC" w:rsidP="001C42FC">
      <w:pPr>
        <w:numPr>
          <w:ilvl w:val="0"/>
          <w:numId w:val="5"/>
        </w:numPr>
        <w:jc w:val="both"/>
        <w:rPr>
          <w:rFonts w:eastAsia="Calibri"/>
        </w:rPr>
      </w:pPr>
      <w:r w:rsidRPr="001C42FC">
        <w:rPr>
          <w:rFonts w:eastAsia="Calibri"/>
        </w:rPr>
        <w:lastRenderedPageBreak/>
        <w:t xml:space="preserve">составлять весь технологический процесс обработки самых разных деталей, </w:t>
      </w:r>
    </w:p>
    <w:p w:rsidR="001C42FC" w:rsidRPr="001C42FC" w:rsidRDefault="001C42FC" w:rsidP="001C42FC">
      <w:pPr>
        <w:numPr>
          <w:ilvl w:val="0"/>
          <w:numId w:val="5"/>
        </w:numPr>
        <w:jc w:val="both"/>
        <w:rPr>
          <w:rFonts w:eastAsia="Calibri"/>
        </w:rPr>
      </w:pPr>
      <w:r w:rsidRPr="001C42FC">
        <w:rPr>
          <w:rFonts w:eastAsia="Calibri"/>
        </w:rPr>
        <w:t>разбираться в кинематических схемах и устройствах разнообразных станков с программным управлением</w:t>
      </w:r>
    </w:p>
    <w:p w:rsidR="001C42FC" w:rsidRPr="001C42FC" w:rsidRDefault="001C42FC" w:rsidP="001C42FC">
      <w:pPr>
        <w:numPr>
          <w:ilvl w:val="0"/>
          <w:numId w:val="5"/>
        </w:numPr>
        <w:jc w:val="both"/>
        <w:rPr>
          <w:rFonts w:eastAsia="Calibri"/>
        </w:rPr>
      </w:pPr>
      <w:r w:rsidRPr="001C42FC">
        <w:rPr>
          <w:rFonts w:eastAsia="Calibri"/>
        </w:rPr>
        <w:t xml:space="preserve">рассчитывать по формулам режимы резания </w:t>
      </w:r>
    </w:p>
    <w:p w:rsidR="001C42FC" w:rsidRPr="001C42FC" w:rsidRDefault="001C42FC" w:rsidP="001C42FC">
      <w:pPr>
        <w:numPr>
          <w:ilvl w:val="0"/>
          <w:numId w:val="5"/>
        </w:numPr>
        <w:jc w:val="both"/>
        <w:rPr>
          <w:rFonts w:eastAsia="Calibri"/>
        </w:rPr>
      </w:pPr>
      <w:r w:rsidRPr="001C42FC">
        <w:rPr>
          <w:rFonts w:eastAsia="Calibri"/>
        </w:rPr>
        <w:t xml:space="preserve">находить требования к режимам резания в справочной литературе. </w:t>
      </w:r>
    </w:p>
    <w:p w:rsidR="001C42FC" w:rsidRPr="001C42FC" w:rsidRDefault="001C42FC" w:rsidP="001C42FC">
      <w:pPr>
        <w:keepNext/>
        <w:jc w:val="both"/>
        <w:rPr>
          <w:rFonts w:eastAsia="Calibri"/>
          <w:lang w:eastAsia="en-US"/>
        </w:rPr>
      </w:pPr>
    </w:p>
    <w:p w:rsidR="001C42FC" w:rsidRPr="001C42FC" w:rsidRDefault="001C42FC" w:rsidP="001C42FC">
      <w:pPr>
        <w:keepNext/>
        <w:jc w:val="both"/>
        <w:rPr>
          <w:b/>
        </w:rPr>
      </w:pPr>
      <w:r w:rsidRPr="001C42FC">
        <w:rPr>
          <w:b/>
        </w:rPr>
        <w:t>иметь практический опыт в: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выполнении наладки механических и электромеханических устройств станков с программным управлением;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выявлении неисправностей в работе электромеханических устройств;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проверки станков на точность, манипуляторов и штабелеров на работоспособность и точность позиционирования;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установке технологической последовательности обработки;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выполнении подбора режущего, контрольно- измерительного инструмента и приспособлений по технологической карте;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установке и съеме приспособлений и инструмента;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выполнении проверки и контроля индикаторами правильности установки приспособлений и инструмента в системе координат;</w:t>
      </w:r>
    </w:p>
    <w:p w:rsidR="001C42FC" w:rsidRPr="001C42FC" w:rsidRDefault="001C42FC" w:rsidP="001C42FC">
      <w:pPr>
        <w:numPr>
          <w:ilvl w:val="0"/>
          <w:numId w:val="6"/>
        </w:numPr>
        <w:jc w:val="both"/>
      </w:pPr>
      <w:r w:rsidRPr="001C42FC">
        <w:t>выполнении расчетов, связанных с наладкой, управлением и пуском станков с программным управлением</w:t>
      </w:r>
    </w:p>
    <w:p w:rsidR="001C42FC" w:rsidRPr="001C42FC" w:rsidRDefault="001C42FC" w:rsidP="001C42FC">
      <w:pPr>
        <w:ind w:firstLine="709"/>
        <w:jc w:val="both"/>
      </w:pPr>
      <w:r w:rsidRPr="001C42FC">
        <w:t xml:space="preserve"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 </w:t>
      </w:r>
    </w:p>
    <w:p w:rsidR="001C42FC" w:rsidRDefault="001C42FC"/>
    <w:p w:rsidR="001C42FC" w:rsidRPr="0004701F" w:rsidRDefault="001C42FC" w:rsidP="001C42FC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t>3. СТРУКТУРА И СОДЕРЖАНИЕ ПРАКТИКИ</w:t>
      </w:r>
    </w:p>
    <w:p w:rsidR="001C42FC" w:rsidRDefault="001C42FC" w:rsidP="001C42FC">
      <w:pPr>
        <w:ind w:left="140"/>
        <w:rPr>
          <w:sz w:val="20"/>
          <w:szCs w:val="20"/>
        </w:rPr>
      </w:pPr>
      <w:r>
        <w:rPr>
          <w:b/>
          <w:bCs/>
        </w:rPr>
        <w:t>3.1. Тематический план учебной практики</w:t>
      </w:r>
    </w:p>
    <w:p w:rsidR="001C42FC" w:rsidRPr="00F73B44" w:rsidRDefault="001C42FC" w:rsidP="001C42FC"/>
    <w:tbl>
      <w:tblPr>
        <w:tblStyle w:val="aa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1C42FC" w:rsidTr="00040CF5">
        <w:trPr>
          <w:trHeight w:val="413"/>
        </w:trPr>
        <w:tc>
          <w:tcPr>
            <w:tcW w:w="2318" w:type="dxa"/>
            <w:vMerge w:val="restart"/>
            <w:vAlign w:val="bottom"/>
          </w:tcPr>
          <w:p w:rsidR="001C42FC" w:rsidRDefault="001C42FC" w:rsidP="00040C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профессиональных</w:t>
            </w:r>
          </w:p>
          <w:p w:rsidR="001C42FC" w:rsidRDefault="001C42FC" w:rsidP="00040CF5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1C42FC" w:rsidRDefault="001C42FC" w:rsidP="00040CF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Виды выполняемых работ</w:t>
            </w:r>
          </w:p>
        </w:tc>
        <w:tc>
          <w:tcPr>
            <w:tcW w:w="3118" w:type="dxa"/>
            <w:gridSpan w:val="2"/>
            <w:vAlign w:val="bottom"/>
          </w:tcPr>
          <w:p w:rsidR="001C42FC" w:rsidRDefault="001C42FC" w:rsidP="00040CF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1C42FC" w:rsidRDefault="001C42FC" w:rsidP="00040CF5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</w:p>
        </w:tc>
      </w:tr>
      <w:tr w:rsidR="001C42FC" w:rsidTr="00040CF5">
        <w:trPr>
          <w:trHeight w:val="412"/>
        </w:trPr>
        <w:tc>
          <w:tcPr>
            <w:tcW w:w="2318" w:type="dxa"/>
            <w:vMerge/>
            <w:vAlign w:val="bottom"/>
          </w:tcPr>
          <w:p w:rsidR="001C42FC" w:rsidRDefault="001C42FC" w:rsidP="00040CF5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1C42FC" w:rsidRDefault="001C42FC" w:rsidP="00040C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1C42FC" w:rsidRDefault="001C42FC" w:rsidP="00040CF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1C42FC" w:rsidRDefault="001C42FC" w:rsidP="00040C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1C42FC" w:rsidRDefault="001C42FC" w:rsidP="00040C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1C42FC" w:rsidRPr="00212EEE" w:rsidTr="00040CF5">
        <w:tc>
          <w:tcPr>
            <w:tcW w:w="2318" w:type="dxa"/>
          </w:tcPr>
          <w:p w:rsidR="001C42FC" w:rsidRPr="00212EEE" w:rsidRDefault="001C42FC" w:rsidP="00040CF5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1C42FC" w:rsidRPr="00212EEE" w:rsidRDefault="001C42FC" w:rsidP="00040CF5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1C42FC" w:rsidRPr="00212EEE" w:rsidRDefault="001C42FC" w:rsidP="00040CF5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1C42FC" w:rsidRPr="00212EEE" w:rsidRDefault="001C42FC" w:rsidP="00040CF5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F30A9F" w:rsidTr="00F30A9F">
        <w:trPr>
          <w:trHeight w:val="175"/>
        </w:trPr>
        <w:tc>
          <w:tcPr>
            <w:tcW w:w="2318" w:type="dxa"/>
            <w:vMerge w:val="restart"/>
          </w:tcPr>
          <w:p w:rsidR="00F30A9F" w:rsidRDefault="00F30A9F" w:rsidP="00F30A9F">
            <w:pPr>
              <w:pStyle w:val="a9"/>
            </w:pPr>
            <w:r>
              <w:t>ПК 6.1 ПК 6.2</w:t>
            </w:r>
          </w:p>
          <w:p w:rsidR="00F30A9F" w:rsidRDefault="00F30A9F" w:rsidP="00F30A9F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4629" w:type="dxa"/>
            <w:vAlign w:val="bottom"/>
          </w:tcPr>
          <w:p w:rsidR="00F30A9F" w:rsidRPr="006540AB" w:rsidRDefault="00F30A9F" w:rsidP="00040CF5">
            <w:pPr>
              <w:spacing w:line="256" w:lineRule="exact"/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 </w:t>
            </w:r>
            <w:r w:rsidR="001C1FAE">
              <w:rPr>
                <w:b/>
                <w:bCs/>
              </w:rPr>
              <w:t>Основные виды</w:t>
            </w:r>
            <w:r w:rsidRPr="00F46729">
              <w:rPr>
                <w:b/>
                <w:bCs/>
              </w:rPr>
              <w:t xml:space="preserve"> токарной обработк</w:t>
            </w:r>
            <w:r w:rsidR="001C1FAE">
              <w:rPr>
                <w:b/>
                <w:bCs/>
              </w:rPr>
              <w:t>и</w:t>
            </w:r>
          </w:p>
        </w:tc>
        <w:tc>
          <w:tcPr>
            <w:tcW w:w="1545" w:type="dxa"/>
            <w:vMerge w:val="restart"/>
          </w:tcPr>
          <w:p w:rsidR="00F30A9F" w:rsidRDefault="00F30A9F" w:rsidP="00040CF5">
            <w:pPr>
              <w:jc w:val="center"/>
            </w:pPr>
          </w:p>
          <w:p w:rsidR="00F30A9F" w:rsidRDefault="00F30A9F" w:rsidP="00040CF5">
            <w:pPr>
              <w:jc w:val="center"/>
            </w:pPr>
            <w:r>
              <w:t>144</w:t>
            </w:r>
          </w:p>
        </w:tc>
        <w:tc>
          <w:tcPr>
            <w:tcW w:w="1573" w:type="dxa"/>
            <w:vMerge w:val="restart"/>
          </w:tcPr>
          <w:p w:rsidR="00F30A9F" w:rsidRDefault="00F30A9F" w:rsidP="00040CF5">
            <w:pPr>
              <w:jc w:val="center"/>
            </w:pPr>
          </w:p>
          <w:p w:rsidR="00F30A9F" w:rsidRDefault="00F30A9F" w:rsidP="00040CF5">
            <w:pPr>
              <w:jc w:val="center"/>
            </w:pPr>
            <w:r>
              <w:t>4</w:t>
            </w:r>
          </w:p>
        </w:tc>
      </w:tr>
      <w:tr w:rsidR="00F30A9F" w:rsidTr="00040CF5">
        <w:trPr>
          <w:trHeight w:val="172"/>
        </w:trPr>
        <w:tc>
          <w:tcPr>
            <w:tcW w:w="2318" w:type="dxa"/>
            <w:vMerge/>
          </w:tcPr>
          <w:p w:rsidR="00F30A9F" w:rsidRDefault="00F30A9F" w:rsidP="00F30A9F">
            <w:pPr>
              <w:pStyle w:val="a9"/>
            </w:pPr>
          </w:p>
        </w:tc>
        <w:tc>
          <w:tcPr>
            <w:tcW w:w="4629" w:type="dxa"/>
            <w:vAlign w:val="bottom"/>
          </w:tcPr>
          <w:p w:rsidR="00F30A9F" w:rsidRPr="006540AB" w:rsidRDefault="00F30A9F" w:rsidP="00040CF5">
            <w:pPr>
              <w:spacing w:line="256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Вид работ 2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F46729">
              <w:rPr>
                <w:b/>
              </w:rPr>
              <w:t>Технологические процессы обработки на токарных станках</w:t>
            </w:r>
            <w:r w:rsidRPr="006540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vMerge/>
          </w:tcPr>
          <w:p w:rsidR="00F30A9F" w:rsidRDefault="00F30A9F" w:rsidP="00040CF5">
            <w:pPr>
              <w:jc w:val="center"/>
            </w:pPr>
          </w:p>
        </w:tc>
        <w:tc>
          <w:tcPr>
            <w:tcW w:w="1573" w:type="dxa"/>
            <w:vMerge/>
          </w:tcPr>
          <w:p w:rsidR="00F30A9F" w:rsidRDefault="00F30A9F" w:rsidP="00040CF5">
            <w:pPr>
              <w:jc w:val="center"/>
            </w:pPr>
          </w:p>
        </w:tc>
      </w:tr>
      <w:tr w:rsidR="001C42FC" w:rsidRPr="00212EEE" w:rsidTr="00040CF5">
        <w:tc>
          <w:tcPr>
            <w:tcW w:w="6947" w:type="dxa"/>
            <w:gridSpan w:val="2"/>
          </w:tcPr>
          <w:p w:rsidR="001C42FC" w:rsidRPr="00212EEE" w:rsidRDefault="001C42FC" w:rsidP="00040CF5">
            <w:pPr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212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1C42FC" w:rsidRPr="00212EEE" w:rsidRDefault="00F30A9F" w:rsidP="00040CF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73" w:type="dxa"/>
          </w:tcPr>
          <w:p w:rsidR="001C42FC" w:rsidRPr="00212EEE" w:rsidRDefault="00F30A9F" w:rsidP="00040C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C42FC" w:rsidRDefault="001C42FC"/>
    <w:p w:rsidR="00F30A9F" w:rsidRDefault="00F30A9F" w:rsidP="00F30A9F">
      <w:pPr>
        <w:ind w:left="140"/>
        <w:rPr>
          <w:b/>
          <w:bCs/>
        </w:rPr>
      </w:pPr>
      <w:r>
        <w:rPr>
          <w:b/>
          <w:bCs/>
        </w:rPr>
        <w:t>3.2. Содержание учебной практики профессионального модуля (ПМ)</w:t>
      </w:r>
    </w:p>
    <w:p w:rsidR="00F30A9F" w:rsidRDefault="00F30A9F" w:rsidP="00F30A9F">
      <w:pPr>
        <w:ind w:left="140"/>
        <w:rPr>
          <w:b/>
          <w:bCs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2553"/>
        <w:gridCol w:w="708"/>
        <w:gridCol w:w="5529"/>
        <w:gridCol w:w="1099"/>
      </w:tblGrid>
      <w:tr w:rsidR="001C1FAE" w:rsidTr="001C1FAE">
        <w:trPr>
          <w:trHeight w:val="520"/>
        </w:trPr>
        <w:tc>
          <w:tcPr>
            <w:tcW w:w="2553" w:type="dxa"/>
            <w:vMerge w:val="restart"/>
          </w:tcPr>
          <w:p w:rsidR="001C1FAE" w:rsidRDefault="001C1FAE" w:rsidP="00040CF5">
            <w:pPr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</w:t>
            </w:r>
          </w:p>
          <w:p w:rsidR="001C1FAE" w:rsidRDefault="001C1FAE" w:rsidP="00040CF5">
            <w:r w:rsidRPr="006540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Основные виды </w:t>
            </w:r>
            <w:r w:rsidRPr="00F46729">
              <w:rPr>
                <w:b/>
                <w:bCs/>
              </w:rPr>
              <w:t xml:space="preserve"> токарной обработк</w:t>
            </w:r>
            <w:r>
              <w:rPr>
                <w:b/>
                <w:bCs/>
              </w:rPr>
              <w:t>и</w:t>
            </w:r>
          </w:p>
        </w:tc>
        <w:tc>
          <w:tcPr>
            <w:tcW w:w="6237" w:type="dxa"/>
            <w:gridSpan w:val="2"/>
          </w:tcPr>
          <w:p w:rsidR="001C1FAE" w:rsidRDefault="001C1FAE" w:rsidP="00040CF5"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1C1FAE" w:rsidRPr="00B1384D" w:rsidRDefault="001C1FAE" w:rsidP="00040CF5">
            <w:pPr>
              <w:rPr>
                <w:b/>
              </w:rPr>
            </w:pPr>
            <w:r w:rsidRPr="00B1384D">
              <w:rPr>
                <w:b/>
              </w:rPr>
              <w:t xml:space="preserve">         </w:t>
            </w:r>
          </w:p>
          <w:p w:rsidR="001C1FAE" w:rsidRPr="00B1384D" w:rsidRDefault="001C1FAE" w:rsidP="00040CF5">
            <w:pPr>
              <w:rPr>
                <w:b/>
              </w:rPr>
            </w:pPr>
            <w:r w:rsidRPr="00B1384D">
              <w:rPr>
                <w:b/>
              </w:rPr>
              <w:t xml:space="preserve">              72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1</w:t>
            </w:r>
            <w:r w:rsidRPr="001C1FAE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040CF5">
            <w:pPr>
              <w:spacing w:line="264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1C1FAE">
              <w:rPr>
                <w:bCs/>
                <w:sz w:val="24"/>
                <w:szCs w:val="24"/>
              </w:rPr>
              <w:t>окарная обработка</w:t>
            </w:r>
          </w:p>
        </w:tc>
        <w:tc>
          <w:tcPr>
            <w:tcW w:w="1099" w:type="dxa"/>
          </w:tcPr>
          <w:p w:rsidR="001C1FAE" w:rsidRDefault="001C1FAE" w:rsidP="00040CF5"/>
          <w:p w:rsidR="00B1384D" w:rsidRDefault="00B1384D" w:rsidP="00040CF5">
            <w:r>
              <w:t>6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040CF5">
            <w:pPr>
              <w:rPr>
                <w:sz w:val="24"/>
                <w:szCs w:val="24"/>
              </w:rPr>
            </w:pPr>
            <w:r w:rsidRPr="001C1FAE">
              <w:rPr>
                <w:sz w:val="24"/>
                <w:szCs w:val="24"/>
              </w:rPr>
              <w:t>Установка резцов в резцедержателе по вершине заданного центра</w:t>
            </w:r>
          </w:p>
        </w:tc>
        <w:tc>
          <w:tcPr>
            <w:tcW w:w="1099" w:type="dxa"/>
          </w:tcPr>
          <w:p w:rsidR="001C1FAE" w:rsidRDefault="00B1384D" w:rsidP="00040CF5">
            <w:r>
              <w:t>6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1C1FAE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1FAE">
              <w:rPr>
                <w:rFonts w:ascii="Times New Roman" w:hAnsi="Times New Roman"/>
                <w:sz w:val="24"/>
                <w:szCs w:val="24"/>
              </w:rPr>
              <w:t>Установка резцов в резцедержателе по шаблонам и рискам</w:t>
            </w:r>
          </w:p>
        </w:tc>
        <w:tc>
          <w:tcPr>
            <w:tcW w:w="1099" w:type="dxa"/>
          </w:tcPr>
          <w:p w:rsidR="001C1FAE" w:rsidRDefault="00B1384D" w:rsidP="00040CF5">
            <w:r>
              <w:t>6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1C1FAE">
            <w:pPr>
              <w:shd w:val="clear" w:color="auto" w:fill="FFFFFF"/>
              <w:ind w:right="10"/>
              <w:rPr>
                <w:b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 xml:space="preserve">Установка резца на требуемую глубину резания и заданную длину обработки с отчетом лимбам. </w:t>
            </w:r>
            <w:r w:rsidRPr="001C1FAE">
              <w:rPr>
                <w:bCs/>
                <w:sz w:val="24"/>
                <w:szCs w:val="24"/>
              </w:rPr>
              <w:lastRenderedPageBreak/>
              <w:t>Снятие пробной стружки</w:t>
            </w:r>
          </w:p>
          <w:p w:rsidR="001C1FAE" w:rsidRPr="001C1FAE" w:rsidRDefault="001C1FAE" w:rsidP="00040C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1C1FAE" w:rsidRDefault="00B1384D" w:rsidP="00040CF5">
            <w:r>
              <w:lastRenderedPageBreak/>
              <w:t>12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040CF5">
            <w:pPr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Способы обработки отверстий</w:t>
            </w:r>
          </w:p>
        </w:tc>
        <w:tc>
          <w:tcPr>
            <w:tcW w:w="1099" w:type="dxa"/>
          </w:tcPr>
          <w:p w:rsidR="001C1FAE" w:rsidRDefault="00B1384D" w:rsidP="00040CF5">
            <w:r>
              <w:t>12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1C1FAE">
            <w:pPr>
              <w:shd w:val="clear" w:color="auto" w:fill="FFFFFF"/>
              <w:ind w:left="53" w:right="10"/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Сверление и рассверливание</w:t>
            </w:r>
          </w:p>
          <w:p w:rsidR="001C1FAE" w:rsidRPr="001C1FAE" w:rsidRDefault="001C1FAE" w:rsidP="00040C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1C1FAE" w:rsidRDefault="00B1384D" w:rsidP="00040CF5">
            <w:r>
              <w:t>12</w:t>
            </w:r>
          </w:p>
        </w:tc>
      </w:tr>
      <w:tr w:rsidR="001C1FAE" w:rsidTr="001C1FAE">
        <w:trPr>
          <w:trHeight w:val="520"/>
        </w:trPr>
        <w:tc>
          <w:tcPr>
            <w:tcW w:w="2553" w:type="dxa"/>
            <w:vMerge/>
          </w:tcPr>
          <w:p w:rsidR="001C1FAE" w:rsidRDefault="001C1FAE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1C1FAE" w:rsidRPr="001C1FAE" w:rsidRDefault="001C1FAE" w:rsidP="001C1FAE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bottom"/>
          </w:tcPr>
          <w:p w:rsidR="001C1FAE" w:rsidRPr="001C1FAE" w:rsidRDefault="001C1FAE" w:rsidP="00040CF5">
            <w:pPr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Развертывание.</w:t>
            </w:r>
          </w:p>
        </w:tc>
        <w:tc>
          <w:tcPr>
            <w:tcW w:w="1099" w:type="dxa"/>
          </w:tcPr>
          <w:p w:rsidR="001C1FAE" w:rsidRDefault="00B1384D" w:rsidP="00040CF5">
            <w:r>
              <w:t>18</w:t>
            </w:r>
          </w:p>
        </w:tc>
      </w:tr>
      <w:tr w:rsidR="00B1384D" w:rsidTr="00653854">
        <w:trPr>
          <w:trHeight w:val="520"/>
        </w:trPr>
        <w:tc>
          <w:tcPr>
            <w:tcW w:w="2553" w:type="dxa"/>
            <w:vMerge w:val="restart"/>
          </w:tcPr>
          <w:p w:rsidR="00B1384D" w:rsidRDefault="00B1384D" w:rsidP="00040CF5">
            <w:pPr>
              <w:ind w:left="120"/>
            </w:pPr>
            <w:r>
              <w:rPr>
                <w:b/>
                <w:sz w:val="24"/>
                <w:szCs w:val="24"/>
              </w:rPr>
              <w:t>Вид работ 2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F46729">
              <w:rPr>
                <w:b/>
              </w:rPr>
              <w:t>Технологические процессы обработки на токарных станках</w:t>
            </w:r>
          </w:p>
        </w:tc>
        <w:tc>
          <w:tcPr>
            <w:tcW w:w="6237" w:type="dxa"/>
            <w:gridSpan w:val="2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B1384D" w:rsidRDefault="00B1384D" w:rsidP="00040CF5">
            <w:pPr>
              <w:rPr>
                <w:b/>
              </w:rPr>
            </w:pPr>
          </w:p>
          <w:p w:rsidR="00B1384D" w:rsidRPr="00B1384D" w:rsidRDefault="00B1384D" w:rsidP="00040CF5">
            <w:pPr>
              <w:rPr>
                <w:b/>
              </w:rPr>
            </w:pPr>
            <w:r w:rsidRPr="00B1384D">
              <w:rPr>
                <w:b/>
              </w:rPr>
              <w:t xml:space="preserve">72 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Обработка наружных цилиндрических поверхностей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12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Обработка торцевых поверхностей и уступов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6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Схемы и приемы растачивания отверстий на токарных станках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6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Растачивание, зенкерование и развертывание конических поверхностей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12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Обработка фасонных поверхностей фасонными резцами</w:t>
            </w:r>
          </w:p>
        </w:tc>
        <w:tc>
          <w:tcPr>
            <w:tcW w:w="1099" w:type="dxa"/>
          </w:tcPr>
          <w:p w:rsidR="00B1384D" w:rsidRDefault="00B1384D" w:rsidP="00040CF5"/>
          <w:p w:rsidR="00B1384D" w:rsidRDefault="00B1384D" w:rsidP="00040CF5">
            <w:r>
              <w:t>6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29" w:type="dxa"/>
            <w:vAlign w:val="bottom"/>
          </w:tcPr>
          <w:p w:rsidR="00B1384D" w:rsidRPr="00FC55E7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Обработка фасонных поверхностей при помощи специальных приспособлений</w:t>
            </w:r>
          </w:p>
        </w:tc>
        <w:tc>
          <w:tcPr>
            <w:tcW w:w="1099" w:type="dxa"/>
          </w:tcPr>
          <w:p w:rsidR="00B1384D" w:rsidRDefault="00B1384D" w:rsidP="00040CF5">
            <w:r>
              <w:t>6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29" w:type="dxa"/>
            <w:vAlign w:val="bottom"/>
          </w:tcPr>
          <w:p w:rsidR="00B1384D" w:rsidRPr="00F46729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Нарезание треугольной резьбы метчиками и плашками</w:t>
            </w:r>
          </w:p>
        </w:tc>
        <w:tc>
          <w:tcPr>
            <w:tcW w:w="1099" w:type="dxa"/>
          </w:tcPr>
          <w:p w:rsidR="00B1384D" w:rsidRDefault="00B1384D" w:rsidP="00040CF5">
            <w:r>
              <w:t>12</w:t>
            </w:r>
          </w:p>
        </w:tc>
      </w:tr>
      <w:tr w:rsidR="00B1384D" w:rsidTr="001C1FAE">
        <w:trPr>
          <w:trHeight w:val="520"/>
        </w:trPr>
        <w:tc>
          <w:tcPr>
            <w:tcW w:w="2553" w:type="dxa"/>
            <w:vMerge/>
          </w:tcPr>
          <w:p w:rsidR="00B1384D" w:rsidRDefault="00B1384D" w:rsidP="00040CF5">
            <w:pPr>
              <w:ind w:left="120"/>
            </w:pPr>
          </w:p>
        </w:tc>
        <w:tc>
          <w:tcPr>
            <w:tcW w:w="708" w:type="dxa"/>
            <w:vAlign w:val="bottom"/>
          </w:tcPr>
          <w:p w:rsidR="00B1384D" w:rsidRDefault="00B1384D" w:rsidP="00040CF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29" w:type="dxa"/>
            <w:vAlign w:val="bottom"/>
          </w:tcPr>
          <w:p w:rsidR="00B1384D" w:rsidRPr="00F46729" w:rsidRDefault="00B1384D" w:rsidP="00040CF5">
            <w:pPr>
              <w:rPr>
                <w:bCs/>
              </w:rPr>
            </w:pPr>
            <w:r w:rsidRPr="00F46729">
              <w:rPr>
                <w:bCs/>
              </w:rPr>
              <w:t>Нарезание треугольной резьбы резцами.</w:t>
            </w:r>
          </w:p>
        </w:tc>
        <w:tc>
          <w:tcPr>
            <w:tcW w:w="1099" w:type="dxa"/>
          </w:tcPr>
          <w:p w:rsidR="00B1384D" w:rsidRDefault="00B1384D" w:rsidP="00040CF5">
            <w:r>
              <w:t>12</w:t>
            </w:r>
          </w:p>
        </w:tc>
      </w:tr>
      <w:tr w:rsidR="00F30A9F" w:rsidTr="001C1FAE">
        <w:tc>
          <w:tcPr>
            <w:tcW w:w="8790" w:type="dxa"/>
            <w:gridSpan w:val="3"/>
          </w:tcPr>
          <w:p w:rsidR="00F30A9F" w:rsidRPr="00AD170A" w:rsidRDefault="00F30A9F" w:rsidP="00040CF5">
            <w:pPr>
              <w:rPr>
                <w:b/>
              </w:rPr>
            </w:pPr>
            <w:r w:rsidRPr="00AD17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F30A9F" w:rsidRPr="00AD170A" w:rsidRDefault="00F30A9F" w:rsidP="00040CF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1384D">
              <w:rPr>
                <w:b/>
              </w:rPr>
              <w:t>144</w:t>
            </w:r>
            <w:r>
              <w:rPr>
                <w:b/>
              </w:rPr>
              <w:t xml:space="preserve">         </w:t>
            </w:r>
          </w:p>
        </w:tc>
      </w:tr>
    </w:tbl>
    <w:p w:rsidR="00F30A9F" w:rsidRDefault="00F30A9F" w:rsidP="00F30A9F"/>
    <w:p w:rsidR="00B1384D" w:rsidRDefault="00B1384D"/>
    <w:p w:rsidR="00B1384D" w:rsidRPr="007C6F1F" w:rsidRDefault="00B1384D" w:rsidP="00B1384D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УСЛОВИЯ РЕАЛИЗАЦИИ ПРОГРАММЫ УЧЕБНОЙ ПРАКТИКИ</w:t>
      </w:r>
    </w:p>
    <w:p w:rsidR="00B1384D" w:rsidRPr="007C6F1F" w:rsidRDefault="00B1384D" w:rsidP="00B1384D"/>
    <w:p w:rsidR="00B1384D" w:rsidRPr="007C6F1F" w:rsidRDefault="00B1384D" w:rsidP="00B1384D">
      <w:r w:rsidRPr="00D5128E">
        <w:rPr>
          <w:b/>
        </w:rPr>
        <w:t>4.1. Требования к минимальному материально-техническому обеспечению практики</w:t>
      </w:r>
      <w:r w:rsidRPr="007C6F1F">
        <w:t xml:space="preserve"> Реализация программы учебной практики профессионального модуля предполагает наличие следующего оборудования:</w:t>
      </w:r>
    </w:p>
    <w:p w:rsidR="00B02743" w:rsidRPr="00B02743" w:rsidRDefault="00B02743" w:rsidP="00B02743">
      <w:pPr>
        <w:ind w:firstLine="709"/>
        <w:contextualSpacing/>
        <w:jc w:val="both"/>
      </w:pPr>
      <w:r w:rsidRPr="00B02743">
        <w:t>наличие учебного кабинета «Технологии металлообработки и работы в металлообрабатывающих цехах», Металлообрабатывающая мастерская</w:t>
      </w:r>
    </w:p>
    <w:p w:rsidR="00B02743" w:rsidRPr="00B02743" w:rsidRDefault="00B02743" w:rsidP="00B02743">
      <w:pPr>
        <w:ind w:firstLine="709"/>
        <w:contextualSpacing/>
        <w:jc w:val="both"/>
      </w:pPr>
    </w:p>
    <w:p w:rsidR="00B02743" w:rsidRPr="00B02743" w:rsidRDefault="00B02743" w:rsidP="00B02743">
      <w:pPr>
        <w:ind w:firstLine="709"/>
        <w:contextualSpacing/>
        <w:jc w:val="both"/>
      </w:pPr>
      <w:r w:rsidRPr="00B02743">
        <w:t>Оборудование учебного кабинета и рабочих мест кабинета «Технологии металлообработки и работы в металлообрабатывающих цехах»:</w:t>
      </w:r>
    </w:p>
    <w:p w:rsidR="00B02743" w:rsidRPr="00B02743" w:rsidRDefault="00B02743" w:rsidP="00B02743">
      <w:pPr>
        <w:numPr>
          <w:ilvl w:val="0"/>
          <w:numId w:val="7"/>
        </w:numPr>
        <w:contextualSpacing/>
        <w:jc w:val="both"/>
      </w:pPr>
      <w:r w:rsidRPr="00B02743">
        <w:t>медиапроектор</w:t>
      </w:r>
    </w:p>
    <w:p w:rsidR="00B02743" w:rsidRPr="00B02743" w:rsidRDefault="00B02743" w:rsidP="00B02743">
      <w:pPr>
        <w:numPr>
          <w:ilvl w:val="0"/>
          <w:numId w:val="7"/>
        </w:numPr>
        <w:contextualSpacing/>
        <w:jc w:val="both"/>
      </w:pPr>
      <w:r w:rsidRPr="00B02743">
        <w:t>комплект деталей, инструментов, приспособлений;</w:t>
      </w:r>
    </w:p>
    <w:p w:rsidR="00B02743" w:rsidRPr="00B02743" w:rsidRDefault="00B02743" w:rsidP="00B02743">
      <w:pPr>
        <w:numPr>
          <w:ilvl w:val="0"/>
          <w:numId w:val="7"/>
        </w:numPr>
        <w:contextualSpacing/>
        <w:jc w:val="both"/>
      </w:pPr>
      <w:r w:rsidRPr="00B02743">
        <w:t xml:space="preserve">компьютер с лицензионным программным обеспечением; </w:t>
      </w:r>
    </w:p>
    <w:p w:rsidR="00B02743" w:rsidRPr="00B02743" w:rsidRDefault="00B02743" w:rsidP="00B02743">
      <w:pPr>
        <w:spacing w:line="234" w:lineRule="auto"/>
        <w:ind w:right="660"/>
      </w:pPr>
      <w:r w:rsidRPr="00B02743">
        <w:t>Оборудование Металлообрабатывающих мастерских:</w:t>
      </w:r>
    </w:p>
    <w:p w:rsidR="00B02743" w:rsidRPr="00B02743" w:rsidRDefault="00B02743" w:rsidP="00B02743">
      <w:pPr>
        <w:spacing w:line="1" w:lineRule="exact"/>
      </w:pP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Станок фрезерный с числовым программным управлением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Верстак слесарный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Токарный станок с числовым программным управлением.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 xml:space="preserve">Универсальный токарный станок 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Универсальный фрезерный станок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 xml:space="preserve">Сверлильныйстанок 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Аддитивное оборудование</w:t>
      </w:r>
    </w:p>
    <w:p w:rsidR="00B02743" w:rsidRPr="00B02743" w:rsidRDefault="00B02743" w:rsidP="00B02743">
      <w:pPr>
        <w:pStyle w:val="a6"/>
        <w:numPr>
          <w:ilvl w:val="0"/>
          <w:numId w:val="8"/>
        </w:numPr>
        <w:spacing w:before="120" w:after="120"/>
        <w:jc w:val="both"/>
      </w:pPr>
      <w:r w:rsidRPr="00B02743">
        <w:t>Комплект контрольно-измерительного оборудования</w:t>
      </w:r>
    </w:p>
    <w:p w:rsidR="00B02743" w:rsidRPr="00B02743" w:rsidRDefault="00B02743" w:rsidP="00B02743"/>
    <w:p w:rsidR="00B02743" w:rsidRPr="007C6F1F" w:rsidRDefault="00B02743" w:rsidP="00B02743">
      <w:r w:rsidRPr="00D5128E">
        <w:rPr>
          <w:b/>
        </w:rPr>
        <w:t>4.2.Перечень документов, необходимых для проведения учебной практики</w:t>
      </w:r>
      <w:r w:rsidRPr="007C6F1F">
        <w:t xml:space="preserve"> </w:t>
      </w:r>
      <w:r>
        <w:br/>
      </w:r>
      <w:r w:rsidRPr="007C6F1F">
        <w:t>Для проведения учебной практики необходима следующая документация:</w:t>
      </w:r>
    </w:p>
    <w:p w:rsidR="00B02743" w:rsidRPr="007C6F1F" w:rsidRDefault="00B02743" w:rsidP="00B02743">
      <w:r w:rsidRPr="007C6F1F">
        <w:t>инструкция по охране труда;</w:t>
      </w:r>
    </w:p>
    <w:p w:rsidR="00B02743" w:rsidRPr="007C6F1F" w:rsidRDefault="00B02743" w:rsidP="00B02743">
      <w:r w:rsidRPr="007C6F1F">
        <w:t>журнал инструктажа по технике безопасности при работе за компьютером.</w:t>
      </w:r>
    </w:p>
    <w:p w:rsidR="00B02743" w:rsidRPr="007C6F1F" w:rsidRDefault="00B02743" w:rsidP="00B02743"/>
    <w:p w:rsidR="00B02743" w:rsidRPr="00D5128E" w:rsidRDefault="00B02743" w:rsidP="00B02743">
      <w:pPr>
        <w:rPr>
          <w:b/>
        </w:rPr>
      </w:pPr>
      <w:r w:rsidRPr="00D5128E">
        <w:rPr>
          <w:b/>
        </w:rPr>
        <w:t>4.3. Учебно-методическое обеспечение практики</w:t>
      </w:r>
    </w:p>
    <w:p w:rsidR="00B02743" w:rsidRPr="007C6F1F" w:rsidRDefault="00B02743" w:rsidP="00B02743">
      <w:r w:rsidRPr="007C6F1F">
        <w:t>Для прохождения практики и формирования отчета по учебной практике обучающийся должен иметь:</w:t>
      </w:r>
    </w:p>
    <w:p w:rsidR="00B02743" w:rsidRPr="007C6F1F" w:rsidRDefault="00B02743" w:rsidP="00B02743">
      <w:r w:rsidRPr="007C6F1F">
        <w:t>индивидуальное задание на практику;</w:t>
      </w:r>
    </w:p>
    <w:p w:rsidR="00B02743" w:rsidRPr="007C6F1F" w:rsidRDefault="00B02743" w:rsidP="00B02743">
      <w:r w:rsidRPr="007C6F1F">
        <w:t>аттестационный лист;</w:t>
      </w:r>
    </w:p>
    <w:p w:rsidR="00B02743" w:rsidRPr="007C6F1F" w:rsidRDefault="00B02743" w:rsidP="00B02743">
      <w:r w:rsidRPr="007C6F1F">
        <w:t>дневник практики;</w:t>
      </w:r>
    </w:p>
    <w:p w:rsidR="00B02743" w:rsidRPr="007C6F1F" w:rsidRDefault="00B02743" w:rsidP="00B02743">
      <w:r w:rsidRPr="007C6F1F">
        <w:t>методические указания по прохождению учебной практики;</w:t>
      </w:r>
    </w:p>
    <w:p w:rsidR="00B02743" w:rsidRPr="007C6F1F" w:rsidRDefault="00B02743" w:rsidP="00B02743">
      <w:r w:rsidRPr="007C6F1F">
        <w:t>инструкции и т.д.</w:t>
      </w:r>
    </w:p>
    <w:p w:rsidR="00B02743" w:rsidRDefault="00B02743" w:rsidP="00B02743"/>
    <w:p w:rsidR="00B02743" w:rsidRDefault="00B02743" w:rsidP="00B02743"/>
    <w:p w:rsidR="00B02743" w:rsidRPr="00D5128E" w:rsidRDefault="00B02743" w:rsidP="00B02743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B02743" w:rsidRPr="00B02743" w:rsidRDefault="00B02743" w:rsidP="00B02743">
      <w:pPr>
        <w:ind w:firstLine="709"/>
        <w:jc w:val="both"/>
        <w:rPr>
          <w:bCs/>
        </w:rPr>
      </w:pPr>
      <w:r w:rsidRPr="00B02743">
        <w:rPr>
          <w:bCs/>
        </w:rPr>
        <w:t>Перечень используемых учебных изданий, Интернет-ресурсов, дополнительной литературы</w:t>
      </w:r>
    </w:p>
    <w:p w:rsidR="00B02743" w:rsidRPr="00B02743" w:rsidRDefault="00B02743" w:rsidP="00B02743">
      <w:pPr>
        <w:ind w:firstLine="709"/>
        <w:jc w:val="both"/>
        <w:rPr>
          <w:bCs/>
        </w:rPr>
      </w:pPr>
    </w:p>
    <w:p w:rsidR="00B02743" w:rsidRPr="00B02743" w:rsidRDefault="00B02743" w:rsidP="00B02743">
      <w:r w:rsidRPr="00B02743">
        <w:t>Основные источники:</w:t>
      </w:r>
    </w:p>
    <w:p w:rsidR="00B02743" w:rsidRPr="00B02743" w:rsidRDefault="00B02743" w:rsidP="00B02743">
      <w:pPr>
        <w:spacing w:line="16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8"/>
        </w:tabs>
        <w:spacing w:line="234" w:lineRule="auto"/>
        <w:ind w:left="720" w:hanging="361"/>
      </w:pPr>
      <w:r w:rsidRPr="00B02743">
        <w:t>Адаскин А.М., Колесов Н.В. Современный режущий инструмент, 3-е изд. ст., ОИЦ «Академия», 2013.</w:t>
      </w:r>
    </w:p>
    <w:p w:rsidR="00B02743" w:rsidRPr="00B02743" w:rsidRDefault="00B02743" w:rsidP="00B02743">
      <w:pPr>
        <w:spacing w:line="2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0"/>
        </w:tabs>
        <w:ind w:left="700" w:hanging="341"/>
      </w:pPr>
      <w:r w:rsidRPr="00B02743">
        <w:t>Черепахин А.А. Материаловедение (ППССЗ), 8-ое изд. ст., ОИЦ «Акаде-</w:t>
      </w:r>
    </w:p>
    <w:p w:rsidR="00B02743" w:rsidRPr="00B02743" w:rsidRDefault="00B02743" w:rsidP="00B02743">
      <w:pPr>
        <w:ind w:left="720"/>
      </w:pPr>
      <w:r w:rsidRPr="00B02743">
        <w:t>мия», 2014.</w:t>
      </w:r>
    </w:p>
    <w:p w:rsidR="00B02743" w:rsidRPr="00B02743" w:rsidRDefault="00B02743" w:rsidP="00B02743">
      <w:pPr>
        <w:numPr>
          <w:ilvl w:val="0"/>
          <w:numId w:val="10"/>
        </w:numPr>
        <w:tabs>
          <w:tab w:val="left" w:pos="700"/>
        </w:tabs>
        <w:ind w:left="700" w:hanging="341"/>
      </w:pPr>
      <w:r w:rsidRPr="00B02743">
        <w:t>Черпаков Б.И. Технологическая оснастка (ППССЗ), 3-ее изд. ст., ОИЦ</w:t>
      </w:r>
    </w:p>
    <w:p w:rsidR="00B02743" w:rsidRPr="00B02743" w:rsidRDefault="00B02743" w:rsidP="00B02743">
      <w:pPr>
        <w:ind w:left="720"/>
      </w:pPr>
      <w:r w:rsidRPr="00B02743">
        <w:t>«Академия», 2012.</w:t>
      </w:r>
    </w:p>
    <w:p w:rsidR="00B02743" w:rsidRPr="00B02743" w:rsidRDefault="00B02743" w:rsidP="00B02743">
      <w:pPr>
        <w:spacing w:line="12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8"/>
        </w:tabs>
        <w:spacing w:line="235" w:lineRule="auto"/>
        <w:ind w:left="720" w:hanging="361"/>
      </w:pPr>
      <w:r w:rsidRPr="00B02743">
        <w:t>Минько В.М. Охрана труда в машиностроении ППССЗ, 5-ое изд. ис., ОИЦ «Академия», 2015.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8"/>
        </w:tabs>
        <w:spacing w:line="234" w:lineRule="auto"/>
        <w:ind w:left="720" w:hanging="361"/>
      </w:pPr>
      <w:r w:rsidRPr="00B02743">
        <w:t>Зайцев С.А. Метрология, стандартизация и сертификация в машиностро-ении, 6-ое изд. ст., ОИЦ «Академия», 2015.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numPr>
          <w:ilvl w:val="0"/>
          <w:numId w:val="10"/>
        </w:numPr>
        <w:tabs>
          <w:tab w:val="left" w:pos="708"/>
        </w:tabs>
        <w:spacing w:line="234" w:lineRule="auto"/>
        <w:ind w:left="720" w:hanging="361"/>
      </w:pPr>
      <w:r w:rsidRPr="00B02743">
        <w:t>Келим Ю.М. Контроль и метрологическое обеспечение средств и систем автоматизации, 1-ое изд., ОИЦ «Академия», 2014.</w:t>
      </w:r>
    </w:p>
    <w:p w:rsidR="00B02743" w:rsidRPr="00B02743" w:rsidRDefault="00B02743" w:rsidP="00B02743">
      <w:pPr>
        <w:spacing w:line="2" w:lineRule="exact"/>
      </w:pPr>
    </w:p>
    <w:p w:rsidR="00B02743" w:rsidRPr="00B02743" w:rsidRDefault="00B02743" w:rsidP="00B02743">
      <w:pPr>
        <w:numPr>
          <w:ilvl w:val="1"/>
          <w:numId w:val="10"/>
        </w:numPr>
        <w:tabs>
          <w:tab w:val="left" w:pos="700"/>
        </w:tabs>
        <w:ind w:left="700" w:hanging="274"/>
      </w:pPr>
      <w:r w:rsidRPr="00B02743">
        <w:t>Левин В.И. Информационные технологии в машиностроении, 5-ое изд.</w:t>
      </w:r>
    </w:p>
    <w:p w:rsidR="00B02743" w:rsidRPr="00B02743" w:rsidRDefault="00B02743" w:rsidP="00B02743">
      <w:pPr>
        <w:spacing w:line="2" w:lineRule="exact"/>
      </w:pPr>
    </w:p>
    <w:p w:rsidR="00B02743" w:rsidRPr="00B02743" w:rsidRDefault="00B02743" w:rsidP="00B02743">
      <w:pPr>
        <w:ind w:left="720"/>
      </w:pPr>
      <w:r w:rsidRPr="00B02743">
        <w:t>ст., ОИЦ «Академия», 2013.</w:t>
      </w:r>
    </w:p>
    <w:p w:rsidR="00B02743" w:rsidRPr="00B02743" w:rsidRDefault="00B02743" w:rsidP="00B02743">
      <w:pPr>
        <w:spacing w:line="13" w:lineRule="exact"/>
      </w:pPr>
    </w:p>
    <w:p w:rsidR="00B02743" w:rsidRPr="00B02743" w:rsidRDefault="00B02743" w:rsidP="00B02743">
      <w:pPr>
        <w:spacing w:line="234" w:lineRule="auto"/>
        <w:ind w:left="700" w:hanging="280"/>
      </w:pPr>
      <w:r w:rsidRPr="00B02743">
        <w:t>8 Лепешкин А.В., Михайлин А.А., Беленков Ю.А. Гидравлические и пнев-матические системы, 9-ое изд. ст., ОИЦ «Академия», 2015.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spacing w:line="234" w:lineRule="auto"/>
        <w:ind w:left="700" w:hanging="280"/>
      </w:pPr>
      <w:r w:rsidRPr="00B02743">
        <w:t>9 Моряков О.С. Оборудование машиностроительного производства, 4-ое изд. ст., ОИЦ «Академия», 2015.</w:t>
      </w:r>
    </w:p>
    <w:p w:rsidR="00B02743" w:rsidRPr="00B02743" w:rsidRDefault="00B02743" w:rsidP="00B02743">
      <w:pPr>
        <w:spacing w:line="235" w:lineRule="auto"/>
        <w:ind w:left="700" w:hanging="280"/>
      </w:pPr>
      <w:r w:rsidRPr="00B02743">
        <w:t>10 Новиков В.Ю., Ильянков А.И. Технология машиностроения. В двух ча-стях. Часть 1/ Часть 2, 4-ое изд. ст., ОИЦ «Академия», 2014.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spacing w:line="234" w:lineRule="auto"/>
        <w:ind w:left="700" w:hanging="280"/>
      </w:pPr>
      <w:r w:rsidRPr="00B02743">
        <w:t>11 Черпаков Б.И., Вереина Л.И. Технологическое оборудование машино-строительного производства, 6-ое изд. ст., ОИЦ «Академия», 2015.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tabs>
          <w:tab w:val="left" w:pos="680"/>
        </w:tabs>
        <w:spacing w:line="234" w:lineRule="auto"/>
        <w:ind w:left="700" w:hanging="280"/>
      </w:pPr>
      <w:r w:rsidRPr="00B02743">
        <w:t>12</w:t>
      </w:r>
      <w:r w:rsidRPr="00B02743">
        <w:tab/>
        <w:t>Шишмарев В.Ю. Автоматизация технологических процессов, ОИЦ «Академия», 2013.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spacing w:line="234" w:lineRule="auto"/>
        <w:ind w:left="700" w:hanging="280"/>
      </w:pPr>
      <w:r w:rsidRPr="00B02743">
        <w:t>13 Шишмарев В.Ю. Типовые элементы систем автоматического управле-ния, ОИЦ «Академия», 2013.</w:t>
      </w:r>
    </w:p>
    <w:p w:rsidR="00B02743" w:rsidRPr="00B02743" w:rsidRDefault="00B02743" w:rsidP="00B02743">
      <w:pPr>
        <w:widowControl w:val="0"/>
        <w:ind w:left="720" w:hanging="294"/>
      </w:pPr>
      <w:r w:rsidRPr="00B02743">
        <w:t>14.Фельдштейн Е.Э. , Корниевич М.А. Автоматизация производственных процессов в машиностроении: Учебное пособие. -  М.: НИЦ ИНФРА-М; Минск: Новые знания, 2015</w:t>
      </w:r>
    </w:p>
    <w:p w:rsidR="00B02743" w:rsidRPr="00B02743" w:rsidRDefault="00B02743" w:rsidP="00B02743">
      <w:pPr>
        <w:widowControl w:val="0"/>
        <w:ind w:left="720" w:hanging="294"/>
      </w:pPr>
      <w:r w:rsidRPr="00B02743">
        <w:t>15.Программируемые логические контроллеры.- М.: Издательский центр «Фесто Дидактик»</w:t>
      </w:r>
    </w:p>
    <w:p w:rsidR="00B02743" w:rsidRPr="00B02743" w:rsidRDefault="00B02743" w:rsidP="00B02743">
      <w:pPr>
        <w:widowControl w:val="0"/>
        <w:ind w:left="720" w:hanging="294"/>
      </w:pPr>
      <w:r w:rsidRPr="00B02743">
        <w:lastRenderedPageBreak/>
        <w:t>16.Программируемые логические контроллеры. Продвинутый курс. - М.: Издательский центр «Фесто Дидактик»</w:t>
      </w:r>
    </w:p>
    <w:p w:rsidR="00B02743" w:rsidRPr="00B02743" w:rsidRDefault="00B02743" w:rsidP="00B02743">
      <w:pPr>
        <w:spacing w:line="234" w:lineRule="auto"/>
        <w:ind w:left="700" w:hanging="280"/>
      </w:pPr>
    </w:p>
    <w:p w:rsidR="00B02743" w:rsidRPr="00B02743" w:rsidRDefault="00B02743" w:rsidP="00B02743">
      <w:pPr>
        <w:spacing w:line="326" w:lineRule="exact"/>
      </w:pPr>
    </w:p>
    <w:p w:rsidR="00B02743" w:rsidRPr="00B02743" w:rsidRDefault="00B02743" w:rsidP="00B02743">
      <w:r w:rsidRPr="00B02743">
        <w:t>Дополнительные источники:</w:t>
      </w:r>
    </w:p>
    <w:p w:rsidR="00B02743" w:rsidRPr="00B02743" w:rsidRDefault="00B02743" w:rsidP="00B02743">
      <w:pPr>
        <w:numPr>
          <w:ilvl w:val="0"/>
          <w:numId w:val="11"/>
        </w:numPr>
        <w:tabs>
          <w:tab w:val="left" w:pos="700"/>
        </w:tabs>
        <w:spacing w:line="234" w:lineRule="auto"/>
        <w:ind w:left="700" w:right="380" w:hanging="341"/>
      </w:pPr>
      <w:r w:rsidRPr="00B02743">
        <w:t>Адаскин А.М., Зуев В.М. Материаловедение (металлообработка), 11-ое изд. ст., ОИЦ «Академия», 2014.</w:t>
      </w:r>
    </w:p>
    <w:p w:rsidR="00B02743" w:rsidRPr="00B02743" w:rsidRDefault="00B02743" w:rsidP="00B02743">
      <w:pPr>
        <w:spacing w:line="15" w:lineRule="exact"/>
      </w:pPr>
    </w:p>
    <w:p w:rsidR="00B02743" w:rsidRPr="00B02743" w:rsidRDefault="00B02743" w:rsidP="00B02743">
      <w:pPr>
        <w:numPr>
          <w:ilvl w:val="0"/>
          <w:numId w:val="11"/>
        </w:numPr>
        <w:tabs>
          <w:tab w:val="left" w:pos="770"/>
        </w:tabs>
        <w:spacing w:line="234" w:lineRule="auto"/>
        <w:ind w:left="700" w:right="160" w:hanging="341"/>
      </w:pPr>
      <w:r w:rsidRPr="00B02743">
        <w:t>Куликов О.Н., Ролин Е.И. Охрана труда в металлообрабатывающей про-мышленности ППКРС, 8-е изд. ст., ОИЦ «Академия», 2015.</w:t>
      </w:r>
    </w:p>
    <w:p w:rsidR="00B02743" w:rsidRPr="00B02743" w:rsidRDefault="00B02743" w:rsidP="00B02743">
      <w:pPr>
        <w:spacing w:line="17" w:lineRule="exact"/>
      </w:pPr>
    </w:p>
    <w:p w:rsidR="00B02743" w:rsidRPr="00B02743" w:rsidRDefault="00B02743" w:rsidP="00B02743">
      <w:pPr>
        <w:numPr>
          <w:ilvl w:val="0"/>
          <w:numId w:val="11"/>
        </w:numPr>
        <w:tabs>
          <w:tab w:val="left" w:pos="700"/>
        </w:tabs>
        <w:spacing w:line="234" w:lineRule="auto"/>
        <w:ind w:left="700" w:right="20" w:hanging="341"/>
      </w:pPr>
      <w:r w:rsidRPr="00B02743">
        <w:t>Ильянков А.И., Марсов Н.Ю. Основные термины, понятия, и определения в технологии машиностроения. Справочник, 1-ое изд., ОИЦ «Академия»,</w:t>
      </w:r>
    </w:p>
    <w:p w:rsidR="00B02743" w:rsidRPr="00B02743" w:rsidRDefault="00B02743" w:rsidP="00B02743">
      <w:pPr>
        <w:spacing w:line="2" w:lineRule="exact"/>
      </w:pPr>
    </w:p>
    <w:p w:rsidR="00B02743" w:rsidRPr="00B02743" w:rsidRDefault="00B02743" w:rsidP="00B02743">
      <w:pPr>
        <w:ind w:left="700"/>
      </w:pPr>
      <w:r w:rsidRPr="00B02743">
        <w:t>2012.</w:t>
      </w:r>
    </w:p>
    <w:p w:rsidR="00B02743" w:rsidRPr="00B02743" w:rsidRDefault="00B02743" w:rsidP="00B02743">
      <w:pPr>
        <w:spacing w:line="12" w:lineRule="exact"/>
      </w:pPr>
    </w:p>
    <w:p w:rsidR="00B02743" w:rsidRPr="00B02743" w:rsidRDefault="00B02743" w:rsidP="00B02743">
      <w:pPr>
        <w:numPr>
          <w:ilvl w:val="0"/>
          <w:numId w:val="11"/>
        </w:numPr>
        <w:tabs>
          <w:tab w:val="left" w:pos="770"/>
        </w:tabs>
        <w:spacing w:line="234" w:lineRule="auto"/>
        <w:ind w:left="700" w:right="100" w:hanging="341"/>
      </w:pPr>
      <w:r w:rsidRPr="00B02743">
        <w:t>Зайцев С.А., Куранов А.Д., Толстов А.Н. Допуски и технические измере-ния ППКРС, 12-ое изд. ст., ОИЦ «Академия», 2015.</w:t>
      </w:r>
    </w:p>
    <w:p w:rsidR="00B02743" w:rsidRPr="00B02743" w:rsidRDefault="00B02743" w:rsidP="00B02743">
      <w:pPr>
        <w:spacing w:line="323" w:lineRule="exact"/>
      </w:pPr>
    </w:p>
    <w:p w:rsidR="00B02743" w:rsidRPr="00B02743" w:rsidRDefault="00B02743" w:rsidP="00B02743">
      <w:r w:rsidRPr="00B02743">
        <w:t>Интернет-ресурсы:</w:t>
      </w: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http://www.gumer.info/bibliotek_Buks/Science/metr/01.php</w:t>
      </w: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http://www.hi-edu.ru/e-books/xbook109/01/part-027.htm</w:t>
      </w:r>
    </w:p>
    <w:p w:rsidR="00B02743" w:rsidRPr="00B02743" w:rsidRDefault="00B02743" w:rsidP="00B02743">
      <w:pPr>
        <w:spacing w:line="174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http://www.twirpx.com/</w:t>
      </w: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http://www.gumer.info/</w:t>
      </w:r>
    </w:p>
    <w:p w:rsidR="00B02743" w:rsidRPr="00B02743" w:rsidRDefault="00B02743" w:rsidP="00B02743">
      <w:pPr>
        <w:spacing w:line="160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http://www.twirpx.com/files/machinery/methrology</w:t>
      </w:r>
    </w:p>
    <w:p w:rsidR="00B02743" w:rsidRPr="00B02743" w:rsidRDefault="00B02743" w:rsidP="00B02743">
      <w:pPr>
        <w:spacing w:line="163" w:lineRule="exact"/>
      </w:pPr>
    </w:p>
    <w:p w:rsidR="00B02743" w:rsidRPr="00B02743" w:rsidRDefault="00B02743" w:rsidP="00B02743">
      <w:pPr>
        <w:numPr>
          <w:ilvl w:val="0"/>
          <w:numId w:val="12"/>
        </w:numPr>
        <w:tabs>
          <w:tab w:val="left" w:pos="700"/>
        </w:tabs>
        <w:ind w:left="700" w:hanging="418"/>
      </w:pPr>
      <w:r w:rsidRPr="00B02743">
        <w:t>http://student.km.ru/</w:t>
      </w:r>
    </w:p>
    <w:p w:rsidR="00B02743" w:rsidRPr="00B02743" w:rsidRDefault="00B02743" w:rsidP="00B02743">
      <w:pPr>
        <w:spacing w:line="160" w:lineRule="exact"/>
      </w:pPr>
    </w:p>
    <w:p w:rsidR="00B02743" w:rsidRPr="00B02743" w:rsidRDefault="00192A67" w:rsidP="00B02743">
      <w:pPr>
        <w:numPr>
          <w:ilvl w:val="0"/>
          <w:numId w:val="12"/>
        </w:numPr>
        <w:tabs>
          <w:tab w:val="left" w:pos="680"/>
        </w:tabs>
        <w:ind w:left="280"/>
        <w:rPr>
          <w:rStyle w:val="ad"/>
          <w:rFonts w:eastAsiaTheme="minorEastAsia"/>
        </w:rPr>
      </w:pPr>
      <w:hyperlink r:id="rId7" w:history="1">
        <w:r w:rsidR="00B02743" w:rsidRPr="00B02743">
          <w:rPr>
            <w:rStyle w:val="ad"/>
            <w:rFonts w:eastAsiaTheme="minorEastAsia"/>
          </w:rPr>
          <w:t>http://www.metrologie.ru/</w:t>
        </w:r>
      </w:hyperlink>
    </w:p>
    <w:p w:rsidR="00B02743" w:rsidRPr="00B02743" w:rsidRDefault="00B02743" w:rsidP="00B02743">
      <w:pPr>
        <w:tabs>
          <w:tab w:val="left" w:pos="680"/>
        </w:tabs>
      </w:pPr>
    </w:p>
    <w:p w:rsidR="00B02743" w:rsidRPr="00B02743" w:rsidRDefault="00B02743" w:rsidP="00B02743">
      <w:pPr>
        <w:tabs>
          <w:tab w:val="left" w:pos="680"/>
        </w:tabs>
        <w:ind w:left="280"/>
      </w:pPr>
      <w:r w:rsidRPr="00B02743">
        <w:t>Электронные библиотеки:</w:t>
      </w:r>
    </w:p>
    <w:p w:rsidR="00B02743" w:rsidRPr="00B02743" w:rsidRDefault="00B02743" w:rsidP="00B02743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Электронно-библиотечная система «ЗНАНИУМ»,  договор № 1870 эбс от 22 сентября 2016, сайт  </w:t>
      </w:r>
      <w:hyperlink r:id="rId8" w:history="1">
        <w:r w:rsidRPr="00B02743">
          <w:rPr>
            <w:rStyle w:val="ad"/>
            <w:rFonts w:eastAsiaTheme="minorEastAsia"/>
            <w:bCs/>
            <w:lang w:val="en-US"/>
          </w:rPr>
          <w:t>www</w:t>
        </w:r>
        <w:r w:rsidRPr="00B02743">
          <w:rPr>
            <w:rStyle w:val="ad"/>
            <w:rFonts w:eastAsiaTheme="minorEastAsia"/>
            <w:bCs/>
          </w:rPr>
          <w:t>.znanium.com</w:t>
        </w:r>
      </w:hyperlink>
      <w:r w:rsidRPr="00B02743">
        <w:rPr>
          <w:bCs/>
        </w:rPr>
        <w:t xml:space="preserve"> </w:t>
      </w:r>
    </w:p>
    <w:p w:rsidR="00B02743" w:rsidRPr="00B02743" w:rsidRDefault="00B02743" w:rsidP="00B02743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Электронно-библиотечная система «IPRbooks»,  договор № 2343/16 от 22 сентября 2016, сайт </w:t>
      </w:r>
      <w:hyperlink r:id="rId9" w:history="1">
        <w:r w:rsidRPr="00B02743">
          <w:rPr>
            <w:rStyle w:val="ad"/>
            <w:rFonts w:eastAsiaTheme="minorEastAsia"/>
            <w:bCs/>
          </w:rPr>
          <w:t>www.iprbookshop.ru</w:t>
        </w:r>
      </w:hyperlink>
      <w:r w:rsidRPr="00B02743">
        <w:rPr>
          <w:bCs/>
        </w:rPr>
        <w:t xml:space="preserve"> </w:t>
      </w:r>
    </w:p>
    <w:p w:rsidR="00B02743" w:rsidRPr="00B02743" w:rsidRDefault="00B02743" w:rsidP="00B02743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 Справочная  информационная система «Регламент», договор № ЮС/234/-1197 от 21 сентября 2016, сайт  </w:t>
      </w:r>
      <w:hyperlink r:id="rId10" w:history="1">
        <w:r w:rsidRPr="00B02743">
          <w:rPr>
            <w:rStyle w:val="ad"/>
            <w:rFonts w:eastAsiaTheme="minorEastAsia"/>
            <w:bCs/>
            <w:lang w:val="en-US"/>
          </w:rPr>
          <w:t>www</w:t>
        </w:r>
        <w:r w:rsidRPr="00B02743">
          <w:rPr>
            <w:rStyle w:val="ad"/>
            <w:rFonts w:eastAsiaTheme="minorEastAsia"/>
            <w:bCs/>
          </w:rPr>
          <w:t>.reglamentpro.ru</w:t>
        </w:r>
      </w:hyperlink>
      <w:r w:rsidRPr="00B02743">
        <w:rPr>
          <w:bCs/>
        </w:rPr>
        <w:t xml:space="preserve"> </w:t>
      </w:r>
    </w:p>
    <w:p w:rsidR="00B02743" w:rsidRPr="00B02743" w:rsidRDefault="00B02743" w:rsidP="00B02743">
      <w:pPr>
        <w:pStyle w:val="a6"/>
        <w:numPr>
          <w:ilvl w:val="0"/>
          <w:numId w:val="9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Современные медиа технологии в образовании и культуре,  электронный справочник «Информио»,  договор № ЧИ756 от 12 сентября 2016, сайт  </w:t>
      </w:r>
      <w:hyperlink r:id="rId11" w:history="1">
        <w:r w:rsidRPr="00B02743">
          <w:rPr>
            <w:rStyle w:val="ad"/>
            <w:rFonts w:eastAsiaTheme="minorEastAsia"/>
            <w:bCs/>
            <w:lang w:val="en-US"/>
          </w:rPr>
          <w:t>www</w:t>
        </w:r>
        <w:r w:rsidRPr="00B02743">
          <w:rPr>
            <w:rStyle w:val="ad"/>
            <w:rFonts w:eastAsiaTheme="minorEastAsia"/>
            <w:bCs/>
          </w:rPr>
          <w:t>.informio.ru</w:t>
        </w:r>
      </w:hyperlink>
      <w:r w:rsidRPr="00B02743">
        <w:rPr>
          <w:bCs/>
        </w:rPr>
        <w:t xml:space="preserve"> </w:t>
      </w:r>
    </w:p>
    <w:p w:rsidR="00B02743" w:rsidRPr="006D14F6" w:rsidRDefault="00B02743" w:rsidP="00B02743">
      <w:pPr>
        <w:rPr>
          <w:sz w:val="28"/>
          <w:szCs w:val="28"/>
        </w:rPr>
      </w:pPr>
    </w:p>
    <w:p w:rsidR="00B02743" w:rsidRDefault="00B02743" w:rsidP="00B02743">
      <w:pPr>
        <w:rPr>
          <w:sz w:val="20"/>
          <w:szCs w:val="20"/>
        </w:rPr>
      </w:pPr>
      <w:r>
        <w:rPr>
          <w:b/>
          <w:bCs/>
        </w:rPr>
        <w:t xml:space="preserve">4.5. Общие требования к организации процесса прохождения учебной практики </w:t>
      </w:r>
      <w:r>
        <w:t>Перед прохождением учебной необходимым условием является изучение следующих</w:t>
      </w:r>
    </w:p>
    <w:p w:rsidR="00B02743" w:rsidRDefault="00B02743" w:rsidP="00B02743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B02743" w:rsidRDefault="00B02743" w:rsidP="00B02743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B02743" w:rsidRDefault="00B02743" w:rsidP="00B02743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B02743" w:rsidRDefault="00B02743" w:rsidP="00B02743">
      <w:pPr>
        <w:rPr>
          <w:sz w:val="20"/>
          <w:szCs w:val="20"/>
        </w:rPr>
      </w:pPr>
    </w:p>
    <w:p w:rsidR="00B02743" w:rsidRPr="00D5128E" w:rsidRDefault="00B02743" w:rsidP="00B02743">
      <w:pPr>
        <w:rPr>
          <w:b/>
          <w:sz w:val="20"/>
          <w:szCs w:val="20"/>
        </w:rPr>
      </w:pPr>
      <w:r w:rsidRPr="00D5128E">
        <w:rPr>
          <w:b/>
        </w:rPr>
        <w:t>4.6. Кадровое обеспечение образовательного процесса</w:t>
      </w:r>
    </w:p>
    <w:p w:rsidR="00B02743" w:rsidRDefault="00B02743" w:rsidP="00B02743">
      <w:pPr>
        <w:rPr>
          <w:sz w:val="20"/>
          <w:szCs w:val="20"/>
        </w:rPr>
      </w:pPr>
      <w:r>
        <w:t>Требования к квалификации педагогических кадров, осуществляющих руководство учебной практикой</w:t>
      </w:r>
    </w:p>
    <w:p w:rsidR="00B02743" w:rsidRDefault="00B02743" w:rsidP="00B02743">
      <w:pPr>
        <w:rPr>
          <w:sz w:val="20"/>
          <w:szCs w:val="20"/>
        </w:rPr>
      </w:pPr>
      <w:r>
        <w:lastRenderedPageBreak/>
        <w:t>Организация и руководство учебной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B02743" w:rsidRDefault="00B02743" w:rsidP="00B02743"/>
    <w:p w:rsidR="00B02743" w:rsidRDefault="00B02743" w:rsidP="00B02743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УЧЕБНОЙ ПРАКТИКИ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B02743" w:rsidRPr="003E34A9" w:rsidTr="00040CF5">
        <w:trPr>
          <w:trHeight w:val="982"/>
        </w:trPr>
        <w:tc>
          <w:tcPr>
            <w:tcW w:w="3369" w:type="dxa"/>
            <w:vAlign w:val="center"/>
          </w:tcPr>
          <w:p w:rsidR="00B02743" w:rsidRPr="003E34A9" w:rsidRDefault="00B02743" w:rsidP="00040CF5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color w:val="FF0000"/>
                <w:sz w:val="24"/>
                <w:szCs w:val="24"/>
              </w:rPr>
            </w:pPr>
            <w:r w:rsidRPr="003E34A9">
              <w:rPr>
                <w:rFonts w:ascii="Times New Roman" w:hAnsi="Times New Roman"/>
                <w:i w:val="0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vAlign w:val="center"/>
          </w:tcPr>
          <w:p w:rsidR="00B02743" w:rsidRPr="003E34A9" w:rsidRDefault="00B02743" w:rsidP="00040CF5">
            <w:pPr>
              <w:jc w:val="center"/>
              <w:rPr>
                <w:b/>
              </w:rPr>
            </w:pPr>
            <w:r w:rsidRPr="003E34A9">
              <w:rPr>
                <w:b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B02743" w:rsidRPr="003E34A9" w:rsidRDefault="00B02743" w:rsidP="00040CF5">
            <w:pPr>
              <w:jc w:val="center"/>
              <w:rPr>
                <w:b/>
              </w:rPr>
            </w:pPr>
            <w:r w:rsidRPr="003E34A9">
              <w:rPr>
                <w:b/>
              </w:rPr>
              <w:t>Методы оценки</w:t>
            </w:r>
          </w:p>
        </w:tc>
      </w:tr>
      <w:tr w:rsidR="00B02743" w:rsidRPr="003E34A9" w:rsidTr="00040CF5">
        <w:tc>
          <w:tcPr>
            <w:tcW w:w="3369" w:type="dxa"/>
          </w:tcPr>
          <w:p w:rsidR="00B02743" w:rsidRDefault="00B02743" w:rsidP="00040CF5">
            <w:pPr>
              <w:pStyle w:val="a9"/>
            </w:pPr>
          </w:p>
          <w:p w:rsidR="00B02743" w:rsidRDefault="00B02743" w:rsidP="00040CF5">
            <w:pPr>
              <w:pStyle w:val="a9"/>
            </w:pPr>
            <w:r>
              <w:t>ПК 6.1 ПК 6.2</w:t>
            </w:r>
          </w:p>
          <w:p w:rsidR="00B02743" w:rsidRDefault="00B02743" w:rsidP="00040CF5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3827" w:type="dxa"/>
          </w:tcPr>
          <w:p w:rsidR="00B02743" w:rsidRPr="003E34A9" w:rsidRDefault="00B02743" w:rsidP="00040CF5">
            <w:pPr>
              <w:spacing w:line="262" w:lineRule="exact"/>
              <w:ind w:left="20"/>
            </w:pPr>
            <w:r w:rsidRPr="003E34A9">
              <w:t>Определение сущности операций токарной обработки деталей.</w:t>
            </w:r>
          </w:p>
          <w:p w:rsidR="00B02743" w:rsidRPr="003E34A9" w:rsidRDefault="00B02743" w:rsidP="00040CF5">
            <w:pPr>
              <w:spacing w:line="270" w:lineRule="exact"/>
              <w:ind w:left="20"/>
            </w:pPr>
            <w:r w:rsidRPr="003E34A9">
              <w:t>Обоснование выбора технологического процесса обработки детали.</w:t>
            </w:r>
          </w:p>
          <w:p w:rsidR="00B02743" w:rsidRPr="003E34A9" w:rsidRDefault="00B02743" w:rsidP="00040CF5">
            <w:pPr>
              <w:spacing w:line="0" w:lineRule="atLeast"/>
              <w:ind w:left="20"/>
            </w:pPr>
            <w:r w:rsidRPr="003E34A9">
              <w:t>Обоснование выбора инструмента для обработки детали.</w:t>
            </w:r>
          </w:p>
          <w:p w:rsidR="00B02743" w:rsidRPr="003E34A9" w:rsidRDefault="00B02743" w:rsidP="00040CF5">
            <w:pPr>
              <w:spacing w:line="0" w:lineRule="atLeast"/>
              <w:ind w:left="20"/>
            </w:pPr>
            <w:r w:rsidRPr="003E34A9">
              <w:t>Обоснование выбора инструмента для проверки детали</w:t>
            </w:r>
          </w:p>
          <w:p w:rsidR="00B02743" w:rsidRPr="003E34A9" w:rsidRDefault="00B02743" w:rsidP="00040CF5">
            <w:pPr>
              <w:spacing w:line="0" w:lineRule="atLeast"/>
              <w:ind w:left="20"/>
            </w:pPr>
            <w:r w:rsidRPr="003E34A9">
              <w:t>Демонстрация владения приемов работы со штангенциркулем, угломером, микрометром, индикатором.</w:t>
            </w:r>
          </w:p>
          <w:p w:rsidR="00B02743" w:rsidRPr="003E34A9" w:rsidRDefault="00B02743" w:rsidP="00040CF5">
            <w:pPr>
              <w:pStyle w:val="a6"/>
              <w:tabs>
                <w:tab w:val="left" w:pos="237"/>
              </w:tabs>
              <w:ind w:left="0"/>
              <w:jc w:val="both"/>
            </w:pPr>
            <w:r w:rsidRPr="003E34A9">
              <w:t>Демонстрация знаний основных требований инструкций по правилам ТБ</w:t>
            </w:r>
          </w:p>
        </w:tc>
        <w:tc>
          <w:tcPr>
            <w:tcW w:w="2694" w:type="dxa"/>
          </w:tcPr>
          <w:p w:rsidR="00B02743" w:rsidRPr="003E34A9" w:rsidRDefault="00B02743" w:rsidP="00040CF5">
            <w:pPr>
              <w:jc w:val="both"/>
            </w:pPr>
            <w:r w:rsidRPr="003E34A9">
              <w:t>Экспертное наблюдение выполнения практических работ на учебной и производственной практиках:</w:t>
            </w:r>
          </w:p>
          <w:p w:rsidR="00B02743" w:rsidRPr="003E34A9" w:rsidRDefault="00B02743" w:rsidP="00040CF5">
            <w:pPr>
              <w:jc w:val="both"/>
            </w:pPr>
            <w:r w:rsidRPr="003E34A9">
              <w:t>оценка процесса</w:t>
            </w:r>
          </w:p>
          <w:p w:rsidR="00B02743" w:rsidRPr="003E34A9" w:rsidRDefault="00B02743" w:rsidP="00040CF5">
            <w:pPr>
              <w:jc w:val="both"/>
            </w:pPr>
            <w:r w:rsidRPr="003E34A9">
              <w:t>оценка результатов</w:t>
            </w:r>
          </w:p>
        </w:tc>
      </w:tr>
      <w:tr w:rsidR="00B02743" w:rsidRPr="003E34A9" w:rsidTr="00040CF5">
        <w:tc>
          <w:tcPr>
            <w:tcW w:w="3369" w:type="dxa"/>
          </w:tcPr>
          <w:p w:rsidR="00B02743" w:rsidRPr="00B02743" w:rsidRDefault="00B02743" w:rsidP="00B02743">
            <w:pPr>
              <w:pStyle w:val="a9"/>
            </w:pPr>
            <w:r w:rsidRPr="00B02743">
              <w:t>ПК 6.1 ПК 6.2</w:t>
            </w:r>
          </w:p>
          <w:p w:rsidR="00B02743" w:rsidRPr="003E34A9" w:rsidRDefault="00B02743" w:rsidP="00B02743">
            <w:pPr>
              <w:pStyle w:val="ConsPlusNormal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 w:rsidRPr="00B02743">
              <w:rPr>
                <w:rFonts w:ascii="Times New Roman" w:hAnsi="Times New Roman" w:cs="Times New Roman"/>
                <w:sz w:val="24"/>
                <w:szCs w:val="24"/>
              </w:rPr>
              <w:t>ОК 01- ОК 10 Выполнение работ по профессии Токарь</w:t>
            </w:r>
          </w:p>
        </w:tc>
        <w:tc>
          <w:tcPr>
            <w:tcW w:w="3827" w:type="dxa"/>
          </w:tcPr>
          <w:p w:rsidR="00B02743" w:rsidRPr="003E34A9" w:rsidRDefault="00B02743" w:rsidP="00B02743">
            <w:pPr>
              <w:pStyle w:val="a9"/>
            </w:pPr>
            <w:r w:rsidRPr="00B27B7C">
              <w:t>использования конструкторской документации для проектирования технологических процессов работы на токарных станках различных конструкций и типов по обработке деталей различной конфигурации</w:t>
            </w:r>
            <w:r>
              <w:t xml:space="preserve"> </w:t>
            </w:r>
            <w:r w:rsidRPr="00B27B7C">
              <w:t>контроля качества выполненных работ</w:t>
            </w:r>
          </w:p>
        </w:tc>
        <w:tc>
          <w:tcPr>
            <w:tcW w:w="2694" w:type="dxa"/>
          </w:tcPr>
          <w:p w:rsidR="00B02743" w:rsidRPr="003E34A9" w:rsidRDefault="00B02743" w:rsidP="00040CF5">
            <w:pPr>
              <w:jc w:val="both"/>
            </w:pPr>
            <w:r w:rsidRPr="003E34A9">
              <w:t>Экспертное наблюдение выполнения практических работ на учебной и производственной практиках:</w:t>
            </w:r>
          </w:p>
          <w:p w:rsidR="00B02743" w:rsidRPr="003E34A9" w:rsidRDefault="00B02743" w:rsidP="00040CF5">
            <w:pPr>
              <w:jc w:val="both"/>
            </w:pPr>
            <w:r w:rsidRPr="003E34A9">
              <w:t>оценка процесса</w:t>
            </w:r>
          </w:p>
          <w:p w:rsidR="00B02743" w:rsidRPr="003E34A9" w:rsidRDefault="00B02743" w:rsidP="00040CF5">
            <w:pPr>
              <w:jc w:val="both"/>
            </w:pPr>
            <w:r w:rsidRPr="003E34A9">
              <w:t>оценка результатов</w:t>
            </w:r>
          </w:p>
          <w:p w:rsidR="00B02743" w:rsidRPr="003E34A9" w:rsidRDefault="00B02743" w:rsidP="00040CF5">
            <w:pPr>
              <w:rPr>
                <w:i/>
              </w:rPr>
            </w:pPr>
          </w:p>
        </w:tc>
      </w:tr>
    </w:tbl>
    <w:p w:rsidR="00B02743" w:rsidRPr="003E34A9" w:rsidRDefault="00B02743" w:rsidP="00B02743">
      <w:pPr>
        <w:ind w:firstLine="709"/>
        <w:rPr>
          <w:b/>
        </w:rPr>
      </w:pPr>
    </w:p>
    <w:p w:rsidR="00B02743" w:rsidRPr="003E34A9" w:rsidRDefault="00B02743" w:rsidP="00B027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5526"/>
        <w:gridCol w:w="1831"/>
      </w:tblGrid>
      <w:tr w:rsidR="00B02743" w:rsidRPr="00B02743" w:rsidTr="00040CF5">
        <w:trPr>
          <w:jc w:val="center"/>
        </w:trPr>
        <w:tc>
          <w:tcPr>
            <w:tcW w:w="2162" w:type="dxa"/>
          </w:tcPr>
          <w:p w:rsidR="00B02743" w:rsidRPr="00B02743" w:rsidRDefault="00B02743" w:rsidP="00B02743">
            <w:r w:rsidRPr="00B02743">
              <w:t>Профессиональные компетенции</w:t>
            </w:r>
          </w:p>
        </w:tc>
        <w:tc>
          <w:tcPr>
            <w:tcW w:w="5628" w:type="dxa"/>
          </w:tcPr>
          <w:p w:rsidR="00B02743" w:rsidRPr="00B02743" w:rsidRDefault="00B02743" w:rsidP="00B02743">
            <w:r w:rsidRPr="00B02743">
              <w:t>Оцениваемые знания и умения, действия</w:t>
            </w:r>
          </w:p>
        </w:tc>
        <w:tc>
          <w:tcPr>
            <w:tcW w:w="1838" w:type="dxa"/>
          </w:tcPr>
          <w:p w:rsidR="00B02743" w:rsidRPr="00B02743" w:rsidRDefault="00B02743" w:rsidP="00B02743">
            <w:r w:rsidRPr="00B02743">
              <w:t>Методы оценки</w:t>
            </w:r>
          </w:p>
        </w:tc>
      </w:tr>
      <w:tr w:rsidR="00B02743" w:rsidRPr="00B02743" w:rsidTr="00040CF5">
        <w:trPr>
          <w:trHeight w:val="3266"/>
          <w:jc w:val="center"/>
        </w:trPr>
        <w:tc>
          <w:tcPr>
            <w:tcW w:w="2162" w:type="dxa"/>
          </w:tcPr>
          <w:p w:rsidR="00B02743" w:rsidRPr="00B02743" w:rsidRDefault="00B02743" w:rsidP="00B02743">
            <w:pPr>
              <w:rPr>
                <w:rStyle w:val="a8"/>
                <w:b/>
                <w:color w:val="FF0000"/>
              </w:rPr>
            </w:pPr>
            <w:r w:rsidRPr="00B02743">
              <w:t>ПК 6.1.  Обработка деталей и инструментов на токарных станках</w:t>
            </w:r>
          </w:p>
        </w:tc>
        <w:tc>
          <w:tcPr>
            <w:tcW w:w="5628" w:type="dxa"/>
          </w:tcPr>
          <w:p w:rsidR="00B02743" w:rsidRPr="00B02743" w:rsidRDefault="00B02743" w:rsidP="00B02743">
            <w:r w:rsidRPr="00B02743">
              <w:rPr>
                <w:rStyle w:val="0pt"/>
                <w:rFonts w:eastAsiaTheme="minorEastAsia"/>
                <w:sz w:val="24"/>
                <w:szCs w:val="24"/>
              </w:rPr>
              <w:t>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тонкостенные детали с толщиной стенки до 1 мм и длиной до 200 мм;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обрабатывать длинные валы и винты с применением подвижного и неподвижного люнетов, выполнять глубокое сверление и </w:t>
            </w:r>
            <w:r w:rsidRPr="00B02743">
              <w:rPr>
                <w:color w:val="000000"/>
              </w:rPr>
              <w:lastRenderedPageBreak/>
              <w:t>расточку отверстий пушечными сверлами и другим специальным инструментом;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детали из графитовых изделий для производства твердых сплавов;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длинные валы и винты с применением нескольких люнетов;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нарезать и выполнять накатку многозаходных резьб различного профиля и шага;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сложные крупногабаритные детали и узлы на универсальном оборудовании;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нарезать наружную и внутреннюю треугольную и прямоугольную резьбы метчиком или плашкой;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нарезать наружную и внутреннюю однозаходную треугольную, прямоугольную и трапецеидальную резьбы резцом;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нарезать резьбы вихревыми головками; нарезать наружные и внутренние двухзаходные треугольные, прямоугольные, полукруглые и трапецеидальные резьбы;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 xml:space="preserve">управлять токарно-центровыми станками с высотой центров 2000 мм и выше, расстоянием </w:t>
            </w:r>
            <w:r w:rsidRPr="00B02743">
              <w:rPr>
                <w:color w:val="000000"/>
              </w:rPr>
              <w:lastRenderedPageBreak/>
              <w:t>между центрами 10000 мм и более;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управлять токарно-центровыми станками с высотой центров до 800 мм, имеющих более трех суппортов, под руководством токаря более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высокой квалификации или самостоятельно;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необходимые расчеты для получения заданных конусных поверхностей;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управлять подъемно-транспортным оборудованием с пола;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строповку и увязку грузов для подъема, перемещения, установки и складирования;</w:t>
            </w:r>
          </w:p>
          <w:p w:rsidR="00B02743" w:rsidRPr="00B02743" w:rsidRDefault="00B02743" w:rsidP="00B02743">
            <w:r w:rsidRPr="00B02743">
              <w:rPr>
                <w:color w:val="000000"/>
              </w:rPr>
              <w:t>выполнять уборку стружки</w:t>
            </w:r>
            <w:bookmarkStart w:id="0" w:name="_GoBack"/>
            <w:bookmarkEnd w:id="0"/>
          </w:p>
        </w:tc>
        <w:tc>
          <w:tcPr>
            <w:tcW w:w="1838" w:type="dxa"/>
          </w:tcPr>
          <w:p w:rsidR="00B02743" w:rsidRPr="00B02743" w:rsidRDefault="00B02743" w:rsidP="00B02743">
            <w:r w:rsidRPr="00B02743">
              <w:lastRenderedPageBreak/>
              <w:t>Экспертное наблюдение - Лабораторная работа</w:t>
            </w:r>
          </w:p>
          <w:p w:rsidR="00B02743" w:rsidRPr="00B02743" w:rsidRDefault="00B02743" w:rsidP="00B02743">
            <w:r w:rsidRPr="00B02743">
              <w:t>Практическая работа</w:t>
            </w:r>
          </w:p>
        </w:tc>
      </w:tr>
      <w:tr w:rsidR="00B02743" w:rsidRPr="00B02743" w:rsidTr="00040CF5">
        <w:trPr>
          <w:trHeight w:val="982"/>
          <w:jc w:val="center"/>
        </w:trPr>
        <w:tc>
          <w:tcPr>
            <w:tcW w:w="2162" w:type="dxa"/>
          </w:tcPr>
          <w:p w:rsidR="00B02743" w:rsidRPr="00B02743" w:rsidRDefault="00B02743" w:rsidP="00B02743">
            <w:pPr>
              <w:rPr>
                <w:rStyle w:val="a8"/>
                <w:b/>
              </w:rPr>
            </w:pPr>
            <w:r w:rsidRPr="00B02743">
              <w:lastRenderedPageBreak/>
              <w:t>ПК 6.2.  Проверка качества выполненных работ</w:t>
            </w:r>
          </w:p>
        </w:tc>
        <w:tc>
          <w:tcPr>
            <w:tcW w:w="5628" w:type="dxa"/>
          </w:tcPr>
          <w:p w:rsidR="00B02743" w:rsidRPr="00B02743" w:rsidRDefault="00B02743" w:rsidP="00B02743">
            <w:pPr>
              <w:rPr>
                <w:color w:val="000000"/>
              </w:rPr>
            </w:pPr>
            <w:r w:rsidRPr="00B02743">
              <w:rPr>
                <w:color w:val="000000"/>
              </w:rPr>
              <w:t>Контроль параметров обработанных деталей</w:t>
            </w:r>
          </w:p>
          <w:p w:rsidR="00B02743" w:rsidRPr="00B02743" w:rsidRDefault="00B02743" w:rsidP="00B02743">
            <w:pPr>
              <w:rPr>
                <w:color w:val="000000"/>
              </w:rPr>
            </w:pPr>
          </w:p>
          <w:p w:rsidR="00B02743" w:rsidRPr="00B02743" w:rsidRDefault="00B02743" w:rsidP="00B02743">
            <w:r w:rsidRPr="00B02743">
              <w:t>Контроль качества выполненных работ</w:t>
            </w:r>
          </w:p>
        </w:tc>
        <w:tc>
          <w:tcPr>
            <w:tcW w:w="1838" w:type="dxa"/>
          </w:tcPr>
          <w:p w:rsidR="00B02743" w:rsidRPr="00B02743" w:rsidRDefault="00B02743" w:rsidP="00B02743">
            <w:r w:rsidRPr="00B02743">
              <w:t xml:space="preserve">Экспертное наблюдение - Лабораторная работа </w:t>
            </w:r>
          </w:p>
          <w:p w:rsidR="00B02743" w:rsidRPr="00B02743" w:rsidRDefault="00B02743" w:rsidP="00B02743">
            <w:r w:rsidRPr="00B02743">
              <w:t>Практическая работа</w:t>
            </w:r>
          </w:p>
        </w:tc>
      </w:tr>
    </w:tbl>
    <w:p w:rsidR="00B02743" w:rsidRPr="00B02743" w:rsidRDefault="00B02743" w:rsidP="00B02743"/>
    <w:p w:rsidR="00B02743" w:rsidRPr="00B02743" w:rsidRDefault="00B02743" w:rsidP="00B02743"/>
    <w:p w:rsidR="00B02743" w:rsidRPr="00B02743" w:rsidRDefault="00B02743" w:rsidP="00B02743"/>
    <w:p w:rsidR="00B02743" w:rsidRPr="00B02743" w:rsidRDefault="00B02743" w:rsidP="00B02743"/>
    <w:sectPr w:rsidR="00B02743" w:rsidRPr="00B02743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1">
    <w:nsid w:val="00004DC8"/>
    <w:multiLevelType w:val="hybridMultilevel"/>
    <w:tmpl w:val="ACFA5EA2"/>
    <w:lvl w:ilvl="0" w:tplc="C2BAEA36">
      <w:start w:val="1"/>
      <w:numFmt w:val="decimal"/>
      <w:lvlText w:val="%1."/>
      <w:lvlJc w:val="left"/>
    </w:lvl>
    <w:lvl w:ilvl="1" w:tplc="A26CAE00">
      <w:start w:val="7"/>
      <w:numFmt w:val="decimal"/>
      <w:lvlText w:val="%2."/>
      <w:lvlJc w:val="left"/>
    </w:lvl>
    <w:lvl w:ilvl="2" w:tplc="E7C28888">
      <w:numFmt w:val="decimal"/>
      <w:lvlText w:val=""/>
      <w:lvlJc w:val="left"/>
    </w:lvl>
    <w:lvl w:ilvl="3" w:tplc="6128A6D2">
      <w:numFmt w:val="decimal"/>
      <w:lvlText w:val=""/>
      <w:lvlJc w:val="left"/>
    </w:lvl>
    <w:lvl w:ilvl="4" w:tplc="6BB0E10C">
      <w:numFmt w:val="decimal"/>
      <w:lvlText w:val=""/>
      <w:lvlJc w:val="left"/>
    </w:lvl>
    <w:lvl w:ilvl="5" w:tplc="3E56C594">
      <w:numFmt w:val="decimal"/>
      <w:lvlText w:val=""/>
      <w:lvlJc w:val="left"/>
    </w:lvl>
    <w:lvl w:ilvl="6" w:tplc="5B98350C">
      <w:numFmt w:val="decimal"/>
      <w:lvlText w:val=""/>
      <w:lvlJc w:val="left"/>
    </w:lvl>
    <w:lvl w:ilvl="7" w:tplc="66B0009E">
      <w:numFmt w:val="decimal"/>
      <w:lvlText w:val=""/>
      <w:lvlJc w:val="left"/>
    </w:lvl>
    <w:lvl w:ilvl="8" w:tplc="14C882D8">
      <w:numFmt w:val="decimal"/>
      <w:lvlText w:val=""/>
      <w:lvlJc w:val="left"/>
    </w:lvl>
  </w:abstractNum>
  <w:abstractNum w:abstractNumId="2">
    <w:nsid w:val="00006443"/>
    <w:multiLevelType w:val="hybridMultilevel"/>
    <w:tmpl w:val="1EEEEFBE"/>
    <w:lvl w:ilvl="0" w:tplc="11229C04">
      <w:start w:val="1"/>
      <w:numFmt w:val="decimal"/>
      <w:lvlText w:val="%1."/>
      <w:lvlJc w:val="left"/>
    </w:lvl>
    <w:lvl w:ilvl="1" w:tplc="C17095F0">
      <w:numFmt w:val="decimal"/>
      <w:lvlText w:val=""/>
      <w:lvlJc w:val="left"/>
    </w:lvl>
    <w:lvl w:ilvl="2" w:tplc="9814CE7E">
      <w:numFmt w:val="decimal"/>
      <w:lvlText w:val=""/>
      <w:lvlJc w:val="left"/>
    </w:lvl>
    <w:lvl w:ilvl="3" w:tplc="4FDAD45A">
      <w:numFmt w:val="decimal"/>
      <w:lvlText w:val=""/>
      <w:lvlJc w:val="left"/>
    </w:lvl>
    <w:lvl w:ilvl="4" w:tplc="0A64D802">
      <w:numFmt w:val="decimal"/>
      <w:lvlText w:val=""/>
      <w:lvlJc w:val="left"/>
    </w:lvl>
    <w:lvl w:ilvl="5" w:tplc="81A61F74">
      <w:numFmt w:val="decimal"/>
      <w:lvlText w:val=""/>
      <w:lvlJc w:val="left"/>
    </w:lvl>
    <w:lvl w:ilvl="6" w:tplc="EE245FE4">
      <w:numFmt w:val="decimal"/>
      <w:lvlText w:val=""/>
      <w:lvlJc w:val="left"/>
    </w:lvl>
    <w:lvl w:ilvl="7" w:tplc="4678D8BC">
      <w:numFmt w:val="decimal"/>
      <w:lvlText w:val=""/>
      <w:lvlJc w:val="left"/>
    </w:lvl>
    <w:lvl w:ilvl="8" w:tplc="5532F3E6">
      <w:numFmt w:val="decimal"/>
      <w:lvlText w:val=""/>
      <w:lvlJc w:val="left"/>
    </w:lvl>
  </w:abstractNum>
  <w:abstractNum w:abstractNumId="3">
    <w:nsid w:val="000066BB"/>
    <w:multiLevelType w:val="hybridMultilevel"/>
    <w:tmpl w:val="579C773E"/>
    <w:lvl w:ilvl="0" w:tplc="F2C657CA">
      <w:start w:val="1"/>
      <w:numFmt w:val="decimal"/>
      <w:lvlText w:val="%1."/>
      <w:lvlJc w:val="left"/>
    </w:lvl>
    <w:lvl w:ilvl="1" w:tplc="79AC2F16">
      <w:numFmt w:val="decimal"/>
      <w:lvlText w:val=""/>
      <w:lvlJc w:val="left"/>
    </w:lvl>
    <w:lvl w:ilvl="2" w:tplc="A7B8C33E">
      <w:numFmt w:val="decimal"/>
      <w:lvlText w:val=""/>
      <w:lvlJc w:val="left"/>
    </w:lvl>
    <w:lvl w:ilvl="3" w:tplc="A8A44992">
      <w:numFmt w:val="decimal"/>
      <w:lvlText w:val=""/>
      <w:lvlJc w:val="left"/>
    </w:lvl>
    <w:lvl w:ilvl="4" w:tplc="F01849A0">
      <w:numFmt w:val="decimal"/>
      <w:lvlText w:val=""/>
      <w:lvlJc w:val="left"/>
    </w:lvl>
    <w:lvl w:ilvl="5" w:tplc="F9109B8E">
      <w:numFmt w:val="decimal"/>
      <w:lvlText w:val=""/>
      <w:lvlJc w:val="left"/>
    </w:lvl>
    <w:lvl w:ilvl="6" w:tplc="009A74D4">
      <w:numFmt w:val="decimal"/>
      <w:lvlText w:val=""/>
      <w:lvlJc w:val="left"/>
    </w:lvl>
    <w:lvl w:ilvl="7" w:tplc="650CE296">
      <w:numFmt w:val="decimal"/>
      <w:lvlText w:val=""/>
      <w:lvlJc w:val="left"/>
    </w:lvl>
    <w:lvl w:ilvl="8" w:tplc="3BBC0A16">
      <w:numFmt w:val="decimal"/>
      <w:lvlText w:val=""/>
      <w:lvlJc w:val="left"/>
    </w:lvl>
  </w:abstractNum>
  <w:abstractNum w:abstractNumId="4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5">
    <w:nsid w:val="3A977141"/>
    <w:multiLevelType w:val="hybridMultilevel"/>
    <w:tmpl w:val="2A50AA3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23804"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4C3"/>
    <w:multiLevelType w:val="hybridMultilevel"/>
    <w:tmpl w:val="8716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17AFD"/>
    <w:multiLevelType w:val="hybridMultilevel"/>
    <w:tmpl w:val="FA9823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A0B35"/>
    <w:multiLevelType w:val="multilevel"/>
    <w:tmpl w:val="44387DE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6FB66D2"/>
    <w:multiLevelType w:val="hybridMultilevel"/>
    <w:tmpl w:val="806059F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24BE"/>
    <w:multiLevelType w:val="hybridMultilevel"/>
    <w:tmpl w:val="68169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3BD"/>
    <w:rsid w:val="00064AF2"/>
    <w:rsid w:val="00192A67"/>
    <w:rsid w:val="001A6B11"/>
    <w:rsid w:val="001C1FAE"/>
    <w:rsid w:val="001C42FC"/>
    <w:rsid w:val="002D088A"/>
    <w:rsid w:val="004A6A4A"/>
    <w:rsid w:val="007813BD"/>
    <w:rsid w:val="009611B6"/>
    <w:rsid w:val="00B02743"/>
    <w:rsid w:val="00B1384D"/>
    <w:rsid w:val="00B73A02"/>
    <w:rsid w:val="00F3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2743"/>
    <w:pPr>
      <w:keepNext/>
      <w:spacing w:before="240" w:after="60"/>
      <w:outlineLvl w:val="1"/>
    </w:pPr>
    <w:rPr>
      <w:rFonts w:ascii="Arial" w:eastAsiaTheme="minorEastAsia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7813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813BD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7813BD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064AF2"/>
    <w:pPr>
      <w:ind w:left="720"/>
      <w:contextualSpacing/>
    </w:pPr>
  </w:style>
  <w:style w:type="character" w:styleId="a8">
    <w:name w:val="Emphasis"/>
    <w:uiPriority w:val="20"/>
    <w:qFormat/>
    <w:rsid w:val="00064AF2"/>
    <w:rPr>
      <w:i/>
      <w:iCs/>
    </w:rPr>
  </w:style>
  <w:style w:type="character" w:customStyle="1" w:styleId="FontStyle48">
    <w:name w:val="Font Style48"/>
    <w:basedOn w:val="a0"/>
    <w:uiPriority w:val="99"/>
    <w:rsid w:val="00064A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064AF2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064A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64AF2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064AF2"/>
    <w:rPr>
      <w:rFonts w:ascii="Times New Roman" w:eastAsia="Times New Roman" w:hAnsi="Times New Roman" w:cs="Times New Roman"/>
      <w:color w:val="000000"/>
      <w:spacing w:val="10"/>
      <w:w w:val="100"/>
      <w:position w:val="0"/>
      <w:sz w:val="72"/>
      <w:szCs w:val="72"/>
      <w:shd w:val="clear" w:color="auto" w:fill="FFFFFF"/>
      <w:lang w:val="ru-RU"/>
    </w:rPr>
  </w:style>
  <w:style w:type="paragraph" w:styleId="ab">
    <w:name w:val="Subtitle"/>
    <w:basedOn w:val="a"/>
    <w:next w:val="a"/>
    <w:link w:val="ac"/>
    <w:qFormat/>
    <w:rsid w:val="001C1FAE"/>
    <w:pPr>
      <w:spacing w:after="60"/>
      <w:jc w:val="center"/>
      <w:outlineLvl w:val="1"/>
    </w:pPr>
    <w:rPr>
      <w:rFonts w:ascii="Cambria" w:eastAsiaTheme="minorEastAsia" w:hAnsi="Cambria"/>
    </w:rPr>
  </w:style>
  <w:style w:type="character" w:customStyle="1" w:styleId="ac">
    <w:name w:val="Подзаголовок Знак"/>
    <w:basedOn w:val="a0"/>
    <w:link w:val="ab"/>
    <w:rsid w:val="001C1FAE"/>
    <w:rPr>
      <w:rFonts w:ascii="Cambria" w:eastAsiaTheme="minorEastAsia" w:hAnsi="Cambria" w:cs="Times New Roman"/>
      <w:sz w:val="24"/>
      <w:szCs w:val="24"/>
      <w:lang w:eastAsia="ru-RU"/>
    </w:rPr>
  </w:style>
  <w:style w:type="character" w:styleId="ad">
    <w:name w:val="Hyperlink"/>
    <w:rsid w:val="00B027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B02743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B0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27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log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rmi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glament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2019-02-27T08:01:00Z</dcterms:created>
  <dcterms:modified xsi:type="dcterms:W3CDTF">2020-09-01T08:14:00Z</dcterms:modified>
</cp:coreProperties>
</file>