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5F40" w14:textId="77777777" w:rsidR="00416C1F" w:rsidRDefault="00416C1F" w:rsidP="00416C1F">
      <w:pPr>
        <w:spacing w:after="200" w:line="276" w:lineRule="auto"/>
        <w:rPr>
          <w:rFonts w:ascii="Calibri" w:eastAsia="Times New Roman" w:hAnsi="Calibri" w:cs="Times New Roman"/>
        </w:rPr>
      </w:pPr>
    </w:p>
    <w:p w14:paraId="0C151510" w14:textId="77777777" w:rsidR="00416C1F" w:rsidRDefault="00416C1F" w:rsidP="00416C1F">
      <w:pPr>
        <w:spacing w:after="0" w:line="360" w:lineRule="auto"/>
        <w:jc w:val="right"/>
        <w:outlineLvl w:val="1"/>
        <w:rPr>
          <w:rFonts w:ascii="Times New Roman" w:eastAsia="Times New Roman" w:hAnsi="Times New Roman" w:cs="Times New Roman"/>
          <w:b/>
          <w:bCs/>
          <w:sz w:val="24"/>
          <w:szCs w:val="24"/>
          <w:lang w:eastAsia="ru-RU"/>
        </w:rPr>
      </w:pPr>
      <w:bookmarkStart w:id="0" w:name="_Toc84499258"/>
      <w:r>
        <w:rPr>
          <w:rFonts w:ascii="Times New Roman" w:eastAsia="Times New Roman" w:hAnsi="Times New Roman" w:cs="Times New Roman"/>
          <w:b/>
          <w:bCs/>
          <w:sz w:val="24"/>
          <w:szCs w:val="24"/>
          <w:lang w:eastAsia="ru-RU"/>
        </w:rPr>
        <w:t>Приложение 2.1</w:t>
      </w:r>
      <w:bookmarkEnd w:id="0"/>
    </w:p>
    <w:p w14:paraId="1FD5AF33" w14:textId="77777777" w:rsidR="00416C1F" w:rsidRDefault="00416C1F" w:rsidP="00416C1F">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63AF0DB1" w14:textId="77777777" w:rsidR="00416C1F" w:rsidRDefault="00416C1F" w:rsidP="00416C1F">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4DAD3B28" w14:textId="77777777" w:rsidR="00416C1F" w:rsidRDefault="00416C1F" w:rsidP="00416C1F">
      <w:pPr>
        <w:spacing w:after="200" w:line="276" w:lineRule="auto"/>
        <w:jc w:val="center"/>
        <w:rPr>
          <w:rFonts w:ascii="Times New Roman" w:eastAsia="Times New Roman" w:hAnsi="Times New Roman" w:cs="Times New Roman"/>
          <w:i/>
          <w:vertAlign w:val="superscript"/>
          <w:lang w:eastAsia="ru-RU"/>
        </w:rPr>
      </w:pPr>
    </w:p>
    <w:p w14:paraId="09C3510A"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508A881"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5835155C"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781429E"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4E552DC"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CA882E2"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17B20473" w14:textId="2ED68BA5" w:rsidR="00416C1F" w:rsidRDefault="00416C1F" w:rsidP="00416C1F">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p w14:paraId="23617C6E" w14:textId="77777777" w:rsidR="00416C1F" w:rsidRDefault="00416C1F" w:rsidP="00416C1F">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ПМ.01 «Подготовка и осуществление технологических процессов изготовления сварных конструкций»</w:t>
      </w:r>
    </w:p>
    <w:p w14:paraId="6DEF5AD4"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127C732D"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4B5B3813"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583099F"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F14CEA3"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C480DB2"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3422E45"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7CF5E747"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0B68350"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74D8328E"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5186F05"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3567D461"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B4B649A"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465F6035" w14:textId="77777777" w:rsidR="00416C1F" w:rsidRDefault="00416C1F" w:rsidP="00416C1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53FA9942"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7F14B1">
          <w:pgSz w:w="11907" w:h="16840"/>
          <w:pgMar w:top="1134" w:right="851" w:bottom="992" w:left="1418" w:header="709" w:footer="709" w:gutter="0"/>
          <w:cols w:space="720"/>
        </w:sectPr>
      </w:pPr>
    </w:p>
    <w:p w14:paraId="4FD6682B"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6F6728BD" w14:textId="77777777" w:rsidR="00416C1F" w:rsidRDefault="00416C1F" w:rsidP="00416C1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16C1F" w14:paraId="4555863B" w14:textId="77777777" w:rsidTr="00416C1F">
        <w:tc>
          <w:tcPr>
            <w:tcW w:w="7501" w:type="dxa"/>
            <w:hideMark/>
          </w:tcPr>
          <w:p w14:paraId="6392C2CF" w14:textId="7D9744AF"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tc>
        <w:tc>
          <w:tcPr>
            <w:tcW w:w="1854" w:type="dxa"/>
          </w:tcPr>
          <w:p w14:paraId="10486BA0" w14:textId="77777777" w:rsidR="00416C1F" w:rsidRDefault="00416C1F">
            <w:pPr>
              <w:spacing w:after="200" w:line="276" w:lineRule="auto"/>
              <w:rPr>
                <w:rFonts w:ascii="Times New Roman" w:eastAsia="Times New Roman" w:hAnsi="Times New Roman" w:cs="Times New Roman"/>
                <w:b/>
                <w:sz w:val="24"/>
                <w:szCs w:val="24"/>
                <w:lang w:eastAsia="ru-RU"/>
              </w:rPr>
            </w:pPr>
          </w:p>
        </w:tc>
      </w:tr>
      <w:tr w:rsidR="00416C1F" w14:paraId="43968C0F" w14:textId="77777777" w:rsidTr="00416C1F">
        <w:tc>
          <w:tcPr>
            <w:tcW w:w="7501" w:type="dxa"/>
            <w:hideMark/>
          </w:tcPr>
          <w:p w14:paraId="7D0B6C9B" w14:textId="4FF29BCD"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p w14:paraId="3A527B15" w14:textId="78A32A4F"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tc>
        <w:tc>
          <w:tcPr>
            <w:tcW w:w="1854" w:type="dxa"/>
          </w:tcPr>
          <w:p w14:paraId="0948A960" w14:textId="77777777" w:rsidR="00416C1F" w:rsidRDefault="00416C1F">
            <w:pPr>
              <w:spacing w:after="200" w:line="276" w:lineRule="auto"/>
              <w:ind w:left="644"/>
              <w:rPr>
                <w:rFonts w:ascii="Times New Roman" w:eastAsia="Times New Roman" w:hAnsi="Times New Roman" w:cs="Times New Roman"/>
                <w:b/>
                <w:sz w:val="24"/>
                <w:szCs w:val="24"/>
                <w:lang w:eastAsia="ru-RU"/>
              </w:rPr>
            </w:pPr>
          </w:p>
        </w:tc>
      </w:tr>
      <w:tr w:rsidR="00416C1F" w14:paraId="282BDFED" w14:textId="77777777" w:rsidTr="00416C1F">
        <w:tc>
          <w:tcPr>
            <w:tcW w:w="7501" w:type="dxa"/>
          </w:tcPr>
          <w:p w14:paraId="01880088" w14:textId="25FA9465" w:rsidR="00416C1F" w:rsidRDefault="00416C1F">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p w14:paraId="59891628" w14:textId="77777777" w:rsidR="00416C1F" w:rsidRDefault="00416C1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B23D193" w14:textId="77777777" w:rsidR="00416C1F" w:rsidRDefault="00416C1F">
            <w:pPr>
              <w:spacing w:after="200" w:line="276" w:lineRule="auto"/>
              <w:rPr>
                <w:rFonts w:ascii="Times New Roman" w:eastAsia="Times New Roman" w:hAnsi="Times New Roman" w:cs="Times New Roman"/>
                <w:b/>
                <w:sz w:val="24"/>
                <w:szCs w:val="24"/>
                <w:lang w:eastAsia="ru-RU"/>
              </w:rPr>
            </w:pPr>
          </w:p>
        </w:tc>
      </w:tr>
    </w:tbl>
    <w:p w14:paraId="363A53C0"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7F14B1">
          <w:pgSz w:w="11907" w:h="16840"/>
          <w:pgMar w:top="1134" w:right="851" w:bottom="992" w:left="1418" w:header="709" w:footer="709" w:gutter="0"/>
          <w:cols w:space="720"/>
        </w:sectPr>
      </w:pPr>
    </w:p>
    <w:p w14:paraId="76ABBF9E" w14:textId="77777777" w:rsidR="00416C1F" w:rsidRDefault="00416C1F" w:rsidP="00416C1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РАБОЧЕЙ </w:t>
      </w:r>
      <w:r>
        <w:rPr>
          <w:rFonts w:ascii="Times New Roman" w:eastAsia="Times New Roman" w:hAnsi="Times New Roman" w:cs="Times New Roman"/>
          <w:b/>
          <w:color w:val="000000"/>
          <w:sz w:val="24"/>
          <w:szCs w:val="24"/>
          <w:lang w:eastAsia="ru-RU"/>
        </w:rPr>
        <w:t>ПРОГРАММЫ</w:t>
      </w:r>
    </w:p>
    <w:p w14:paraId="710DD650" w14:textId="568B2C09" w:rsidR="0058636D" w:rsidRDefault="0045489B" w:rsidP="00416C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 </w:t>
      </w:r>
    </w:p>
    <w:p w14:paraId="62657CAD" w14:textId="7C52016E" w:rsidR="00416C1F" w:rsidRDefault="00416C1F" w:rsidP="00416C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ПМ.01 «Подготовка и осуществление технологических процессов изготовления сварных конструкций»</w:t>
      </w:r>
    </w:p>
    <w:p w14:paraId="6A6CD18F" w14:textId="77777777" w:rsidR="00416C1F" w:rsidRDefault="00416C1F" w:rsidP="00416C1F">
      <w:pPr>
        <w:spacing w:after="0" w:line="240" w:lineRule="auto"/>
        <w:jc w:val="center"/>
        <w:rPr>
          <w:rFonts w:ascii="Times New Roman" w:eastAsia="Times New Roman" w:hAnsi="Times New Roman" w:cs="Times New Roman"/>
          <w:b/>
          <w:sz w:val="24"/>
          <w:szCs w:val="24"/>
          <w:lang w:eastAsia="ru-RU"/>
        </w:rPr>
      </w:pPr>
    </w:p>
    <w:p w14:paraId="6BB05D8C" w14:textId="01223FA6" w:rsidR="00416C1F" w:rsidRDefault="00416C1F" w:rsidP="00416C1F">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bookmarkStart w:id="1" w:name="_Hlk511590080"/>
      <w:r>
        <w:rPr>
          <w:rFonts w:ascii="Times New Roman" w:eastAsia="Times New Roman" w:hAnsi="Times New Roman" w:cs="Times New Roman"/>
          <w:b/>
          <w:sz w:val="24"/>
          <w:szCs w:val="24"/>
          <w:lang w:eastAsia="ru-RU"/>
        </w:rPr>
        <w:t xml:space="preserve">Цель и планируемые результаты освоения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r>
        <w:rPr>
          <w:rFonts w:ascii="Times New Roman" w:eastAsia="Times New Roman" w:hAnsi="Times New Roman" w:cs="Times New Roman"/>
          <w:b/>
          <w:sz w:val="24"/>
          <w:szCs w:val="24"/>
          <w:lang w:eastAsia="ru-RU"/>
        </w:rPr>
        <w:t xml:space="preserve"> </w:t>
      </w:r>
      <w:bookmarkEnd w:id="1"/>
    </w:p>
    <w:p w14:paraId="6801B4B3" w14:textId="173C0EAB" w:rsidR="00416C1F" w:rsidRDefault="00416C1F" w:rsidP="00416C1F">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45489B">
        <w:rPr>
          <w:rFonts w:ascii="Times New Roman" w:eastAsia="Times New Roman" w:hAnsi="Times New Roman" w:cs="Times New Roman"/>
          <w:sz w:val="24"/>
          <w:szCs w:val="24"/>
          <w:lang w:eastAsia="ru-RU"/>
        </w:rPr>
        <w:t>производственной</w:t>
      </w:r>
      <w:r w:rsidR="0058636D">
        <w:rPr>
          <w:rFonts w:ascii="Times New Roman" w:eastAsia="Times New Roman" w:hAnsi="Times New Roman" w:cs="Times New Roman"/>
          <w:sz w:val="24"/>
          <w:szCs w:val="24"/>
          <w:lang w:eastAsia="ru-RU"/>
        </w:rPr>
        <w:t xml:space="preserve">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Подготовка и</w:t>
      </w:r>
      <w:r>
        <w:rPr>
          <w:rFonts w:ascii="Calibri" w:eastAsia="Times New Roman" w:hAnsi="Calibri" w:cs="Times New Roman,Bold"/>
          <w:sz w:val="24"/>
          <w:szCs w:val="24"/>
          <w:u w:val="single"/>
          <w:lang w:eastAsia="ru-RU"/>
        </w:rPr>
        <w:t xml:space="preserve"> </w:t>
      </w:r>
      <w:r>
        <w:rPr>
          <w:rFonts w:ascii="Times New Roman,Bold" w:eastAsia="Times New Roman" w:hAnsi="Times New Roman,Bold" w:cs="Times New Roman,Bold"/>
          <w:sz w:val="24"/>
          <w:szCs w:val="24"/>
          <w:u w:val="single"/>
          <w:lang w:eastAsia="ru-RU"/>
        </w:rPr>
        <w:t>осуществление технологических процессов изготовления сварных конструкций</w:t>
      </w:r>
      <w:r>
        <w:rPr>
          <w:rFonts w:ascii="Calibri" w:eastAsia="Times New Roman" w:hAnsi="Calibri" w:cs="Times New Roman,Bold"/>
          <w:sz w:val="24"/>
          <w:szCs w:val="24"/>
          <w:lang w:eastAsia="ru-RU"/>
        </w:rPr>
        <w:t xml:space="preserve">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2C7A964D" w14:textId="77777777" w:rsidR="0058636D" w:rsidRDefault="0058636D" w:rsidP="00416C1F">
      <w:pPr>
        <w:suppressAutoHyphens/>
        <w:spacing w:after="0" w:line="240" w:lineRule="auto"/>
        <w:ind w:firstLine="709"/>
        <w:jc w:val="both"/>
        <w:rPr>
          <w:rFonts w:ascii="Times New Roman" w:eastAsia="Times New Roman" w:hAnsi="Times New Roman" w:cs="Times New Roman"/>
          <w:sz w:val="24"/>
          <w:szCs w:val="24"/>
          <w:lang w:eastAsia="ru-RU"/>
        </w:rPr>
      </w:pPr>
    </w:p>
    <w:p w14:paraId="247E2626" w14:textId="77777777" w:rsidR="00416C1F" w:rsidRDefault="00416C1F" w:rsidP="00416C1F">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16C1F" w14:paraId="0173F987"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168A4198" w14:textId="77777777" w:rsidR="00416C1F" w:rsidRDefault="00416C1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51032A20" w14:textId="77777777" w:rsidR="00416C1F" w:rsidRDefault="00416C1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416C1F" w14:paraId="60324541" w14:textId="77777777" w:rsidTr="00416C1F">
        <w:trPr>
          <w:trHeight w:val="735"/>
        </w:trPr>
        <w:tc>
          <w:tcPr>
            <w:tcW w:w="1229" w:type="dxa"/>
            <w:tcBorders>
              <w:top w:val="single" w:sz="4" w:space="0" w:color="auto"/>
              <w:left w:val="single" w:sz="4" w:space="0" w:color="auto"/>
              <w:bottom w:val="single" w:sz="4" w:space="0" w:color="auto"/>
              <w:right w:val="single" w:sz="4" w:space="0" w:color="auto"/>
            </w:tcBorders>
            <w:hideMark/>
          </w:tcPr>
          <w:p w14:paraId="593852BC"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60CAD3F5" w14:textId="77777777" w:rsidR="00416C1F" w:rsidRDefault="00416C1F">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16C1F" w14:paraId="682D271D" w14:textId="77777777" w:rsidTr="00416C1F">
        <w:trPr>
          <w:trHeight w:val="409"/>
        </w:trPr>
        <w:tc>
          <w:tcPr>
            <w:tcW w:w="1229" w:type="dxa"/>
            <w:tcBorders>
              <w:top w:val="single" w:sz="4" w:space="0" w:color="auto"/>
              <w:left w:val="single" w:sz="4" w:space="0" w:color="auto"/>
              <w:bottom w:val="single" w:sz="4" w:space="0" w:color="auto"/>
              <w:right w:val="single" w:sz="4" w:space="0" w:color="auto"/>
            </w:tcBorders>
            <w:hideMark/>
          </w:tcPr>
          <w:p w14:paraId="0397B3FF"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6DE0E7E5"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416C1F" w14:paraId="7F1AC1E0"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2742652B"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392FF019"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16C1F" w14:paraId="332A1527"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408CA390"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5</w:t>
            </w:r>
          </w:p>
        </w:tc>
        <w:tc>
          <w:tcPr>
            <w:tcW w:w="8342" w:type="dxa"/>
            <w:tcBorders>
              <w:top w:val="single" w:sz="4" w:space="0" w:color="auto"/>
              <w:left w:val="single" w:sz="4" w:space="0" w:color="auto"/>
              <w:bottom w:val="single" w:sz="4" w:space="0" w:color="auto"/>
              <w:right w:val="single" w:sz="4" w:space="0" w:color="auto"/>
            </w:tcBorders>
            <w:hideMark/>
          </w:tcPr>
          <w:p w14:paraId="6E6BA872"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416C1F" w14:paraId="763AACB4"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707A36D5"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1B967607"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416C1F" w14:paraId="7158612E"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44005E24"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8</w:t>
            </w:r>
          </w:p>
        </w:tc>
        <w:tc>
          <w:tcPr>
            <w:tcW w:w="8342" w:type="dxa"/>
            <w:tcBorders>
              <w:top w:val="single" w:sz="4" w:space="0" w:color="auto"/>
              <w:left w:val="single" w:sz="4" w:space="0" w:color="auto"/>
              <w:bottom w:val="single" w:sz="4" w:space="0" w:color="auto"/>
              <w:right w:val="single" w:sz="4" w:space="0" w:color="auto"/>
            </w:tcBorders>
            <w:hideMark/>
          </w:tcPr>
          <w:p w14:paraId="5D286285" w14:textId="77777777" w:rsidR="00416C1F" w:rsidRDefault="00416C1F">
            <w:pPr>
              <w:spacing w:after="20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66950BE2" w14:textId="77777777" w:rsidR="00416C1F" w:rsidRDefault="00416C1F" w:rsidP="00416C1F">
      <w:pPr>
        <w:spacing w:after="200" w:line="276" w:lineRule="auto"/>
        <w:ind w:firstLine="709"/>
        <w:rPr>
          <w:rFonts w:ascii="Times New Roman" w:eastAsia="Times New Roman" w:hAnsi="Times New Roman" w:cs="Times New Roman"/>
          <w:bCs/>
          <w:iCs/>
          <w:sz w:val="4"/>
          <w:szCs w:val="4"/>
          <w:lang w:eastAsia="ru-RU"/>
        </w:rPr>
      </w:pPr>
    </w:p>
    <w:p w14:paraId="7EF5C5C6" w14:textId="77777777" w:rsidR="00416C1F" w:rsidRDefault="00416C1F" w:rsidP="00416C1F">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16C1F" w14:paraId="698F1E74" w14:textId="77777777" w:rsidTr="00416C1F">
        <w:trPr>
          <w:trHeight w:val="370"/>
        </w:trPr>
        <w:tc>
          <w:tcPr>
            <w:tcW w:w="1204" w:type="dxa"/>
            <w:tcBorders>
              <w:top w:val="single" w:sz="4" w:space="0" w:color="auto"/>
              <w:left w:val="single" w:sz="4" w:space="0" w:color="auto"/>
              <w:bottom w:val="single" w:sz="4" w:space="0" w:color="auto"/>
              <w:right w:val="single" w:sz="4" w:space="0" w:color="auto"/>
            </w:tcBorders>
            <w:hideMark/>
          </w:tcPr>
          <w:p w14:paraId="35B1339E" w14:textId="77777777" w:rsidR="00416C1F" w:rsidRDefault="00416C1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6A160372" w14:textId="77777777" w:rsidR="00416C1F" w:rsidRDefault="00416C1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416C1F" w14:paraId="7FB7545C"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32903384" w14:textId="77777777" w:rsidR="00416C1F" w:rsidRDefault="00416C1F">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1</w:t>
            </w:r>
          </w:p>
        </w:tc>
        <w:tc>
          <w:tcPr>
            <w:tcW w:w="8367" w:type="dxa"/>
            <w:tcBorders>
              <w:top w:val="single" w:sz="4" w:space="0" w:color="auto"/>
              <w:left w:val="single" w:sz="4" w:space="0" w:color="auto"/>
              <w:bottom w:val="single" w:sz="4" w:space="0" w:color="auto"/>
              <w:right w:val="single" w:sz="4" w:space="0" w:color="auto"/>
            </w:tcBorders>
            <w:hideMark/>
          </w:tcPr>
          <w:p w14:paraId="61150D97" w14:textId="77777777" w:rsidR="00416C1F" w:rsidRDefault="00416C1F">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Подготовка и осуществление технологических процессов изготовления сварных конструкций</w:t>
            </w:r>
          </w:p>
        </w:tc>
      </w:tr>
      <w:tr w:rsidR="00416C1F" w14:paraId="06D8A63A"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372C4CF3" w14:textId="77777777" w:rsidR="00416C1F" w:rsidRDefault="00416C1F">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1.1.</w:t>
            </w:r>
          </w:p>
        </w:tc>
        <w:tc>
          <w:tcPr>
            <w:tcW w:w="8367" w:type="dxa"/>
            <w:tcBorders>
              <w:top w:val="single" w:sz="4" w:space="0" w:color="auto"/>
              <w:left w:val="single" w:sz="4" w:space="0" w:color="auto"/>
              <w:bottom w:val="single" w:sz="4" w:space="0" w:color="auto"/>
              <w:right w:val="single" w:sz="4" w:space="0" w:color="auto"/>
            </w:tcBorders>
            <w:hideMark/>
          </w:tcPr>
          <w:p w14:paraId="3990E61D"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различные методы, способы и приемы сборки и сварки конструкций с эксплуатационными свойствами.</w:t>
            </w:r>
          </w:p>
        </w:tc>
      </w:tr>
      <w:tr w:rsidR="00416C1F" w14:paraId="5ECAA6B5"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406DC1AF"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1.2</w:t>
            </w:r>
          </w:p>
        </w:tc>
        <w:tc>
          <w:tcPr>
            <w:tcW w:w="8367" w:type="dxa"/>
            <w:tcBorders>
              <w:top w:val="single" w:sz="4" w:space="0" w:color="auto"/>
              <w:left w:val="single" w:sz="4" w:space="0" w:color="auto"/>
              <w:bottom w:val="single" w:sz="4" w:space="0" w:color="auto"/>
              <w:right w:val="single" w:sz="4" w:space="0" w:color="auto"/>
            </w:tcBorders>
            <w:hideMark/>
          </w:tcPr>
          <w:p w14:paraId="4DAC1C68"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техническую подготовку производства сварных конструкций.</w:t>
            </w:r>
          </w:p>
        </w:tc>
      </w:tr>
      <w:tr w:rsidR="00416C1F" w14:paraId="19E1DBB8"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1F6A614C"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1.3.</w:t>
            </w:r>
          </w:p>
        </w:tc>
        <w:tc>
          <w:tcPr>
            <w:tcW w:w="8367" w:type="dxa"/>
            <w:tcBorders>
              <w:top w:val="single" w:sz="4" w:space="0" w:color="auto"/>
              <w:left w:val="single" w:sz="4" w:space="0" w:color="auto"/>
              <w:bottom w:val="single" w:sz="4" w:space="0" w:color="auto"/>
              <w:right w:val="single" w:sz="4" w:space="0" w:color="auto"/>
            </w:tcBorders>
            <w:hideMark/>
          </w:tcPr>
          <w:p w14:paraId="4F235788"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оборудование, приспособления и инструменты для обеспечения производства сварных соединений с заданными свойствами.</w:t>
            </w:r>
          </w:p>
        </w:tc>
      </w:tr>
      <w:tr w:rsidR="00416C1F" w14:paraId="41A781A2"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08B6D71F"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ПК 1.4.</w:t>
            </w:r>
          </w:p>
        </w:tc>
        <w:tc>
          <w:tcPr>
            <w:tcW w:w="8367" w:type="dxa"/>
            <w:tcBorders>
              <w:top w:val="single" w:sz="4" w:space="0" w:color="auto"/>
              <w:left w:val="single" w:sz="4" w:space="0" w:color="auto"/>
              <w:bottom w:val="single" w:sz="4" w:space="0" w:color="auto"/>
              <w:right w:val="single" w:sz="4" w:space="0" w:color="auto"/>
            </w:tcBorders>
            <w:hideMark/>
          </w:tcPr>
          <w:p w14:paraId="6967795B"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Хранить и использовать сварочную аппаратуру и инструменты в ходе производственного процесса.</w:t>
            </w:r>
          </w:p>
        </w:tc>
      </w:tr>
    </w:tbl>
    <w:p w14:paraId="5224FB11" w14:textId="77777777" w:rsidR="00416C1F" w:rsidRDefault="00416C1F" w:rsidP="00416C1F">
      <w:pPr>
        <w:spacing w:after="0" w:line="240" w:lineRule="auto"/>
        <w:ind w:firstLine="709"/>
        <w:rPr>
          <w:rFonts w:ascii="Times New Roman" w:eastAsia="Times New Roman" w:hAnsi="Times New Roman" w:cs="Times New Roman"/>
          <w:bCs/>
          <w:sz w:val="24"/>
          <w:szCs w:val="24"/>
          <w:lang w:eastAsia="ru-RU"/>
        </w:rPr>
      </w:pPr>
    </w:p>
    <w:p w14:paraId="6FC0A57F" w14:textId="3ACAE34F" w:rsidR="00416C1F" w:rsidRPr="0058636D" w:rsidRDefault="00416C1F" w:rsidP="0058636D">
      <w:pPr>
        <w:pStyle w:val="a7"/>
        <w:numPr>
          <w:ilvl w:val="2"/>
          <w:numId w:val="4"/>
        </w:numPr>
        <w:spacing w:after="0" w:line="240" w:lineRule="auto"/>
        <w:rPr>
          <w:rFonts w:ascii="Times New Roman" w:eastAsia="Times New Roman" w:hAnsi="Times New Roman" w:cs="Times New Roman"/>
          <w:bCs/>
          <w:sz w:val="24"/>
          <w:szCs w:val="24"/>
          <w:lang w:eastAsia="ru-RU"/>
        </w:rPr>
      </w:pPr>
      <w:r w:rsidRPr="0058636D">
        <w:rPr>
          <w:rFonts w:ascii="Times New Roman" w:eastAsia="Times New Roman" w:hAnsi="Times New Roman" w:cs="Times New Roman"/>
          <w:bCs/>
          <w:sz w:val="24"/>
          <w:szCs w:val="24"/>
          <w:lang w:eastAsia="ru-RU"/>
        </w:rPr>
        <w:t xml:space="preserve">В результате освоения </w:t>
      </w:r>
      <w:r w:rsidR="0045489B">
        <w:rPr>
          <w:rFonts w:ascii="Times New Roman" w:eastAsia="Times New Roman" w:hAnsi="Times New Roman" w:cs="Times New Roman"/>
          <w:bCs/>
          <w:sz w:val="24"/>
          <w:szCs w:val="24"/>
          <w:lang w:eastAsia="ru-RU"/>
        </w:rPr>
        <w:t>производственной</w:t>
      </w:r>
      <w:r w:rsidR="0058636D">
        <w:rPr>
          <w:rFonts w:ascii="Times New Roman" w:eastAsia="Times New Roman" w:hAnsi="Times New Roman" w:cs="Times New Roman"/>
          <w:bCs/>
          <w:sz w:val="24"/>
          <w:szCs w:val="24"/>
          <w:lang w:eastAsia="ru-RU"/>
        </w:rPr>
        <w:t xml:space="preserve"> практики</w:t>
      </w:r>
      <w:r w:rsidRPr="0058636D">
        <w:rPr>
          <w:rFonts w:ascii="Times New Roman" w:eastAsia="Times New Roman" w:hAnsi="Times New Roman" w:cs="Times New Roman"/>
          <w:bCs/>
          <w:sz w:val="24"/>
          <w:szCs w:val="24"/>
          <w:lang w:eastAsia="ru-RU"/>
        </w:rPr>
        <w:t xml:space="preserve"> обучающийся должен</w:t>
      </w:r>
      <w:r>
        <w:rPr>
          <w:vertAlign w:val="superscript"/>
          <w:lang w:eastAsia="ru-RU"/>
        </w:rPr>
        <w:footnoteReference w:id="3"/>
      </w:r>
      <w:r w:rsidRPr="0058636D">
        <w:rPr>
          <w:rFonts w:ascii="Times New Roman" w:eastAsia="Times New Roman" w:hAnsi="Times New Roman" w:cs="Times New Roman"/>
          <w:bCs/>
          <w:sz w:val="24"/>
          <w:szCs w:val="24"/>
          <w:lang w:eastAsia="ru-RU"/>
        </w:rPr>
        <w:t>:</w:t>
      </w:r>
    </w:p>
    <w:p w14:paraId="2C2A357C" w14:textId="77777777" w:rsidR="0058636D" w:rsidRPr="0058636D" w:rsidRDefault="0058636D" w:rsidP="0058636D">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16C1F" w14:paraId="7CDFA65A"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4C99EFA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488C811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применения различных методов, способов и приемов сборки и сварки конструкций с эксплуатационными свойствами;</w:t>
            </w:r>
          </w:p>
          <w:p w14:paraId="5141F107"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технической подготовки производства сварных конструкций;</w:t>
            </w:r>
          </w:p>
          <w:p w14:paraId="69C87BE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выбора оборудования, приспособлений и инструментов для обеспечения производства сварных соединений с заданными свойствами;</w:t>
            </w:r>
          </w:p>
          <w:p w14:paraId="4B46F988"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хранения и использования сварочной аппаратуры и инструментов в ходе производственного процесса</w:t>
            </w:r>
          </w:p>
        </w:tc>
      </w:tr>
      <w:tr w:rsidR="00416C1F" w14:paraId="0097C732"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2AFDC3A2"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Borders>
              <w:top w:val="single" w:sz="4" w:space="0" w:color="auto"/>
              <w:left w:val="single" w:sz="4" w:space="0" w:color="auto"/>
              <w:bottom w:val="single" w:sz="4" w:space="0" w:color="auto"/>
              <w:right w:val="single" w:sz="4" w:space="0" w:color="auto"/>
            </w:tcBorders>
            <w:hideMark/>
          </w:tcPr>
          <w:p w14:paraId="6446D7EB"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организовать рабочее место сварщика;</w:t>
            </w:r>
          </w:p>
          <w:p w14:paraId="0CD649CF"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выбирать рациональный способ сборки и сварки конструкции, оптимальную технологию соединения или обработки конкретной конструкции или материала;</w:t>
            </w:r>
          </w:p>
          <w:p w14:paraId="13DA5235"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типовые методики выбора параметров сварочных технологических процессов;</w:t>
            </w:r>
          </w:p>
          <w:p w14:paraId="39908416"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устанавливать режимы сварки;</w:t>
            </w:r>
          </w:p>
          <w:p w14:paraId="782808BF"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рассчитывать нормы расхода основных и сварочных материалов для изготовления сварного узла или конструкции;</w:t>
            </w:r>
          </w:p>
          <w:p w14:paraId="32E46F8A" w14:textId="77777777" w:rsidR="00416C1F" w:rsidRDefault="00416C1F">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читать рабочие чертежи сварных конструкций.</w:t>
            </w:r>
          </w:p>
        </w:tc>
      </w:tr>
      <w:tr w:rsidR="00416C1F" w14:paraId="7B63BBC4"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59C17645"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6DE31C3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виды сварочных участков;</w:t>
            </w:r>
          </w:p>
          <w:p w14:paraId="3CBF6066"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сварочного оборудования, устройство и правила эксплуатации;</w:t>
            </w:r>
          </w:p>
          <w:p w14:paraId="14E1F5DC"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источники питания;</w:t>
            </w:r>
          </w:p>
          <w:p w14:paraId="3BA1B35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сварочных постов;</w:t>
            </w:r>
          </w:p>
          <w:p w14:paraId="456AEAB3"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сварочных постов;</w:t>
            </w:r>
          </w:p>
          <w:p w14:paraId="31BAAECB"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технологический процесс подготовки деталей под сборку и сварку;</w:t>
            </w:r>
          </w:p>
          <w:p w14:paraId="61D06C73"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технологии сварки и производства сварных конструкций;</w:t>
            </w:r>
          </w:p>
          <w:p w14:paraId="13DD554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методику расчетов режимов ручных и механизированных способов сварки;</w:t>
            </w:r>
          </w:p>
          <w:p w14:paraId="2D1DC5BC"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технологические приемы сварки и наплавки сталей, чугунов и цветных металлов;</w:t>
            </w:r>
          </w:p>
          <w:p w14:paraId="6A378C9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технологию изготовления сварных конструкций различного класса;</w:t>
            </w:r>
          </w:p>
          <w:p w14:paraId="70189D9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технику безопасности проведения сварочных работ и меры экологической защиты окружающей среды.</w:t>
            </w:r>
          </w:p>
        </w:tc>
      </w:tr>
    </w:tbl>
    <w:p w14:paraId="3C275AB2"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4CCF2851" w14:textId="77777777" w:rsidR="00416C1F" w:rsidRDefault="00416C1F" w:rsidP="00416C1F">
      <w:pPr>
        <w:spacing w:after="0" w:line="240" w:lineRule="auto"/>
        <w:rPr>
          <w:rFonts w:ascii="Times New Roman" w:eastAsia="Times New Roman" w:hAnsi="Times New Roman" w:cs="Times New Roman"/>
          <w:b/>
          <w:sz w:val="24"/>
          <w:szCs w:val="24"/>
          <w:lang w:eastAsia="ru-RU"/>
        </w:rPr>
      </w:pPr>
      <w:bookmarkStart w:id="3" w:name="_Hlk511591667"/>
    </w:p>
    <w:p w14:paraId="424A9A78"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4314CEC7"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104D7253"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06279F51"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39178CA4"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577B3B7B" w14:textId="315CEC09" w:rsidR="00416C1F" w:rsidRDefault="00416C1F" w:rsidP="00416C1F">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Количество часов, отводимое на освоение </w:t>
      </w:r>
      <w:r w:rsidR="0045489B">
        <w:rPr>
          <w:rFonts w:ascii="Times New Roman" w:eastAsia="Times New Roman" w:hAnsi="Times New Roman" w:cs="Times New Roman"/>
          <w:b/>
          <w:sz w:val="24"/>
          <w:szCs w:val="24"/>
          <w:lang w:eastAsia="ru-RU"/>
        </w:rPr>
        <w:t>производственной</w:t>
      </w:r>
      <w:r w:rsidR="0058636D">
        <w:rPr>
          <w:rFonts w:ascii="Times New Roman" w:eastAsia="Times New Roman" w:hAnsi="Times New Roman" w:cs="Times New Roman"/>
          <w:b/>
          <w:sz w:val="24"/>
          <w:szCs w:val="24"/>
          <w:lang w:eastAsia="ru-RU"/>
        </w:rPr>
        <w:t xml:space="preserve"> практики</w:t>
      </w:r>
    </w:p>
    <w:p w14:paraId="2DA5B799" w14:textId="77777777" w:rsidR="00416C1F" w:rsidRDefault="00416C1F" w:rsidP="00416C1F">
      <w:pPr>
        <w:spacing w:after="0" w:line="276" w:lineRule="auto"/>
        <w:rPr>
          <w:rFonts w:ascii="Times New Roman" w:eastAsia="Times New Roman" w:hAnsi="Times New Roman" w:cs="Times New Roman"/>
          <w:sz w:val="24"/>
          <w:szCs w:val="24"/>
          <w:lang w:eastAsia="ru-RU"/>
        </w:rPr>
      </w:pPr>
    </w:p>
    <w:p w14:paraId="49814139" w14:textId="541BF3D0" w:rsidR="00416C1F" w:rsidRDefault="00416C1F" w:rsidP="00416C1F">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Всего часов </w:t>
      </w:r>
      <w:r w:rsidR="0058636D" w:rsidRPr="0058636D">
        <w:rPr>
          <w:rFonts w:ascii="Times New Roman" w:eastAsia="Times New Roman" w:hAnsi="Times New Roman" w:cs="Times New Roman"/>
          <w:sz w:val="24"/>
          <w:szCs w:val="24"/>
          <w:lang w:eastAsia="ru-RU"/>
        </w:rPr>
        <w:t xml:space="preserve">- </w:t>
      </w:r>
      <w:r w:rsidR="0045489B">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u w:val="single"/>
          <w:lang w:eastAsia="ru-RU"/>
        </w:rPr>
        <w:t xml:space="preserve"> </w:t>
      </w:r>
    </w:p>
    <w:bookmarkEnd w:id="3"/>
    <w:p w14:paraId="2684907D"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7F14B1">
          <w:pgSz w:w="11907" w:h="16840"/>
          <w:pgMar w:top="1134" w:right="851" w:bottom="992" w:left="1418" w:header="709" w:footer="709" w:gutter="0"/>
          <w:cols w:space="720"/>
        </w:sectPr>
      </w:pPr>
    </w:p>
    <w:p w14:paraId="46A7DBF5" w14:textId="12B21A69" w:rsidR="00416C1F" w:rsidRDefault="00416C1F" w:rsidP="00416C1F">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0E399E">
        <w:rPr>
          <w:rFonts w:ascii="Times New Roman" w:eastAsia="Times New Roman" w:hAnsi="Times New Roman" w:cs="Times New Roman"/>
          <w:b/>
          <w:sz w:val="24"/>
          <w:szCs w:val="24"/>
          <w:lang w:eastAsia="ru-RU"/>
        </w:rPr>
        <w:t>УЧЕБНОЙ ПРАКТИКИ</w:t>
      </w:r>
    </w:p>
    <w:p w14:paraId="30AE29F6" w14:textId="77777777" w:rsidR="00416C1F" w:rsidRDefault="00416C1F" w:rsidP="00416C1F">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53"/>
        <w:gridCol w:w="1277"/>
        <w:gridCol w:w="581"/>
        <w:gridCol w:w="709"/>
        <w:gridCol w:w="1460"/>
        <w:gridCol w:w="1311"/>
        <w:gridCol w:w="27"/>
        <w:gridCol w:w="1605"/>
        <w:gridCol w:w="462"/>
        <w:gridCol w:w="975"/>
        <w:gridCol w:w="1740"/>
      </w:tblGrid>
      <w:tr w:rsidR="00416C1F" w14:paraId="79E2B8EE" w14:textId="77777777" w:rsidTr="000E399E">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48C81AF"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14:paraId="3D57DCB5"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6EBAE631" w14:textId="77777777" w:rsidR="00416C1F" w:rsidRDefault="00416C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1DC8DC" w14:textId="77777777" w:rsidR="00416C1F" w:rsidRDefault="00416C1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 т.ч. в форме практической. подготовки</w:t>
            </w:r>
          </w:p>
        </w:tc>
        <w:tc>
          <w:tcPr>
            <w:tcW w:w="2763" w:type="pct"/>
            <w:gridSpan w:val="8"/>
            <w:tcBorders>
              <w:top w:val="single" w:sz="4" w:space="0" w:color="auto"/>
              <w:left w:val="single" w:sz="4" w:space="0" w:color="auto"/>
              <w:bottom w:val="single" w:sz="4" w:space="0" w:color="auto"/>
              <w:right w:val="single" w:sz="4" w:space="0" w:color="auto"/>
            </w:tcBorders>
            <w:hideMark/>
          </w:tcPr>
          <w:p w14:paraId="78AF587D"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профессионального модуля, ак. час.</w:t>
            </w:r>
          </w:p>
        </w:tc>
      </w:tr>
      <w:tr w:rsidR="00416C1F" w14:paraId="5418513A" w14:textId="77777777" w:rsidTr="000E399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D76AE"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E9A33"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E57B8"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E25F" w14:textId="77777777" w:rsidR="00416C1F" w:rsidRDefault="00416C1F">
            <w:pPr>
              <w:spacing w:after="0"/>
              <w:rPr>
                <w:rFonts w:ascii="Times New Roman" w:eastAsia="Times New Roman" w:hAnsi="Times New Roman" w:cs="Times New Roman"/>
                <w:sz w:val="20"/>
                <w:szCs w:val="20"/>
                <w:lang w:eastAsia="ru-RU"/>
              </w:rPr>
            </w:pPr>
          </w:p>
        </w:tc>
        <w:tc>
          <w:tcPr>
            <w:tcW w:w="1858" w:type="pct"/>
            <w:gridSpan w:val="6"/>
            <w:tcBorders>
              <w:top w:val="single" w:sz="4" w:space="0" w:color="auto"/>
              <w:left w:val="single" w:sz="4" w:space="0" w:color="auto"/>
              <w:bottom w:val="single" w:sz="4" w:space="0" w:color="auto"/>
              <w:right w:val="single" w:sz="4" w:space="0" w:color="auto"/>
            </w:tcBorders>
            <w:hideMark/>
          </w:tcPr>
          <w:p w14:paraId="46C416A7"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BA5D63A"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416C1F" w14:paraId="180EBAD0" w14:textId="77777777" w:rsidTr="000E399E">
        <w:tc>
          <w:tcPr>
            <w:tcW w:w="0" w:type="auto"/>
            <w:vMerge/>
            <w:tcBorders>
              <w:top w:val="single" w:sz="4" w:space="0" w:color="auto"/>
              <w:left w:val="single" w:sz="4" w:space="0" w:color="auto"/>
              <w:bottom w:val="single" w:sz="4" w:space="0" w:color="auto"/>
              <w:right w:val="single" w:sz="4" w:space="0" w:color="auto"/>
            </w:tcBorders>
            <w:vAlign w:val="center"/>
            <w:hideMark/>
          </w:tcPr>
          <w:p w14:paraId="43F0F61C"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E7A6C"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B4A71"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39648" w14:textId="77777777" w:rsidR="00416C1F" w:rsidRDefault="00416C1F">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6594211"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19484DF6"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Borders>
              <w:top w:val="single" w:sz="4" w:space="0" w:color="auto"/>
              <w:left w:val="single" w:sz="4" w:space="0" w:color="auto"/>
              <w:bottom w:val="single" w:sz="4" w:space="0" w:color="auto"/>
              <w:right w:val="single" w:sz="4" w:space="0" w:color="auto"/>
            </w:tcBorders>
            <w:hideMark/>
          </w:tcPr>
          <w:p w14:paraId="05E38A4C"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3D345E" w14:textId="77777777" w:rsidR="00416C1F" w:rsidRDefault="00416C1F">
            <w:pPr>
              <w:spacing w:after="0"/>
              <w:rPr>
                <w:rFonts w:ascii="Times New Roman" w:eastAsia="Times New Roman" w:hAnsi="Times New Roman" w:cs="Times New Roman"/>
                <w:lang w:eastAsia="ru-RU"/>
              </w:rPr>
            </w:pPr>
          </w:p>
        </w:tc>
      </w:tr>
      <w:tr w:rsidR="00416C1F" w14:paraId="78F0CF82" w14:textId="77777777" w:rsidTr="000E399E">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18E0A"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2CC42"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2C36A"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F7F44"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231AA" w14:textId="77777777" w:rsidR="00416C1F" w:rsidRDefault="00416C1F">
            <w:pPr>
              <w:spacing w:after="0"/>
              <w:rPr>
                <w:rFonts w:ascii="Times New Roman" w:eastAsia="Times New Roman" w:hAnsi="Times New Roman" w:cs="Times New Roman"/>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14:paraId="44B8180E"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 и практических. занятий</w:t>
            </w:r>
          </w:p>
          <w:p w14:paraId="657FADFF"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6E42F277"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195CAF7A"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13C492B2" w14:textId="77777777" w:rsidR="00416C1F" w:rsidRDefault="00416C1F">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14:paraId="773C730E"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4" w:type="pct"/>
            <w:tcBorders>
              <w:top w:val="single" w:sz="4" w:space="0" w:color="auto"/>
              <w:left w:val="single" w:sz="4" w:space="0" w:color="auto"/>
              <w:bottom w:val="single" w:sz="4" w:space="0" w:color="auto"/>
              <w:right w:val="single" w:sz="4" w:space="0" w:color="auto"/>
            </w:tcBorders>
            <w:textDirection w:val="btLr"/>
            <w:vAlign w:val="center"/>
            <w:hideMark/>
          </w:tcPr>
          <w:p w14:paraId="6516C95C"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3637B034"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116F964E"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00E5F8E5"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118A1268"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16C1F" w14:paraId="22E1C21B" w14:textId="77777777" w:rsidTr="000E399E">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4955AE9E"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718B35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6" w:type="pct"/>
            <w:tcBorders>
              <w:top w:val="single" w:sz="4" w:space="0" w:color="auto"/>
              <w:left w:val="single" w:sz="4" w:space="0" w:color="auto"/>
              <w:bottom w:val="single" w:sz="4" w:space="0" w:color="auto"/>
              <w:right w:val="single" w:sz="4" w:space="0" w:color="auto"/>
            </w:tcBorders>
            <w:vAlign w:val="center"/>
            <w:hideMark/>
          </w:tcPr>
          <w:p w14:paraId="09A52FE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4" w:type="pct"/>
            <w:tcBorders>
              <w:top w:val="single" w:sz="4" w:space="0" w:color="auto"/>
              <w:left w:val="single" w:sz="4" w:space="0" w:color="auto"/>
              <w:bottom w:val="single" w:sz="4" w:space="0" w:color="auto"/>
              <w:right w:val="single" w:sz="4" w:space="0" w:color="auto"/>
            </w:tcBorders>
            <w:vAlign w:val="center"/>
            <w:hideMark/>
          </w:tcPr>
          <w:p w14:paraId="212B915A"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1F73FAC5"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F681F93"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37" w:type="pct"/>
            <w:tcBorders>
              <w:top w:val="single" w:sz="4" w:space="0" w:color="auto"/>
              <w:left w:val="single" w:sz="4" w:space="0" w:color="auto"/>
              <w:bottom w:val="single" w:sz="4" w:space="0" w:color="auto"/>
              <w:right w:val="single" w:sz="4" w:space="0" w:color="auto"/>
            </w:tcBorders>
            <w:vAlign w:val="center"/>
            <w:hideMark/>
          </w:tcPr>
          <w:p w14:paraId="1890133C"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14:paraId="6A3EAD8D"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4" w:type="pct"/>
            <w:tcBorders>
              <w:top w:val="single" w:sz="4" w:space="0" w:color="auto"/>
              <w:left w:val="single" w:sz="4" w:space="0" w:color="auto"/>
              <w:bottom w:val="single" w:sz="4" w:space="0" w:color="auto"/>
              <w:right w:val="single" w:sz="4" w:space="0" w:color="auto"/>
            </w:tcBorders>
            <w:vAlign w:val="center"/>
            <w:hideMark/>
          </w:tcPr>
          <w:p w14:paraId="0194E261"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5" w:type="pct"/>
            <w:tcBorders>
              <w:top w:val="single" w:sz="4" w:space="0" w:color="auto"/>
              <w:left w:val="single" w:sz="4" w:space="0" w:color="auto"/>
              <w:bottom w:val="single" w:sz="4" w:space="0" w:color="auto"/>
              <w:right w:val="single" w:sz="4" w:space="0" w:color="auto"/>
            </w:tcBorders>
            <w:vAlign w:val="center"/>
            <w:hideMark/>
          </w:tcPr>
          <w:p w14:paraId="47BD42C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2B7DE8E"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0E399E" w14:paraId="56635054" w14:textId="77777777" w:rsidTr="000E399E">
        <w:tc>
          <w:tcPr>
            <w:tcW w:w="599" w:type="pct"/>
            <w:tcBorders>
              <w:top w:val="single" w:sz="4" w:space="0" w:color="auto"/>
              <w:left w:val="single" w:sz="4" w:space="0" w:color="auto"/>
              <w:bottom w:val="single" w:sz="4" w:space="0" w:color="auto"/>
              <w:right w:val="single" w:sz="4" w:space="0" w:color="auto"/>
            </w:tcBorders>
            <w:hideMark/>
          </w:tcPr>
          <w:p w14:paraId="49E05B74"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1.1-ПК 1.4</w:t>
            </w:r>
          </w:p>
          <w:p w14:paraId="3F213C38"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79100A54"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77693E7C"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8" w:type="pct"/>
            <w:tcBorders>
              <w:top w:val="single" w:sz="4" w:space="0" w:color="auto"/>
              <w:left w:val="single" w:sz="4" w:space="0" w:color="auto"/>
              <w:bottom w:val="single" w:sz="4" w:space="0" w:color="auto"/>
              <w:right w:val="single" w:sz="4" w:space="0" w:color="auto"/>
            </w:tcBorders>
            <w:hideMark/>
          </w:tcPr>
          <w:p w14:paraId="1B8F128F"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Раздел 1 Осуществление технологических процессов сварочных работ.</w:t>
            </w:r>
          </w:p>
        </w:tc>
        <w:tc>
          <w:tcPr>
            <w:tcW w:w="426" w:type="pct"/>
            <w:vMerge w:val="restart"/>
            <w:tcBorders>
              <w:top w:val="single" w:sz="4" w:space="0" w:color="auto"/>
              <w:left w:val="single" w:sz="4" w:space="0" w:color="auto"/>
              <w:right w:val="single" w:sz="4" w:space="0" w:color="auto"/>
            </w:tcBorders>
            <w:hideMark/>
          </w:tcPr>
          <w:p w14:paraId="5AC7C6FF" w14:textId="158FB9F9" w:rsidR="000E399E" w:rsidRPr="000E399E" w:rsidRDefault="00B42535" w:rsidP="00C63A1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194" w:type="pct"/>
            <w:tcBorders>
              <w:top w:val="single" w:sz="4" w:space="0" w:color="auto"/>
              <w:left w:val="single" w:sz="4" w:space="0" w:color="auto"/>
              <w:bottom w:val="single" w:sz="4" w:space="0" w:color="auto"/>
              <w:right w:val="single" w:sz="4" w:space="0" w:color="auto"/>
            </w:tcBorders>
          </w:tcPr>
          <w:p w14:paraId="3D2A16AE" w14:textId="77777777" w:rsidR="000E399E" w:rsidRDefault="000E399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12B4D639" w14:textId="66F334D5" w:rsidR="000E399E" w:rsidRDefault="000E399E">
            <w:pPr>
              <w:spacing w:after="0" w:line="240" w:lineRule="auto"/>
              <w:jc w:val="center"/>
              <w:rPr>
                <w:rFonts w:ascii="Times New Roman" w:eastAsia="Times New Roman" w:hAnsi="Times New Roman" w:cs="Times New Roman"/>
                <w:b/>
                <w:bCs/>
                <w:lang w:eastAsia="ru-RU"/>
              </w:rPr>
            </w:pPr>
          </w:p>
        </w:tc>
        <w:tc>
          <w:tcPr>
            <w:tcW w:w="487" w:type="pct"/>
            <w:tcBorders>
              <w:top w:val="single" w:sz="4" w:space="0" w:color="auto"/>
              <w:left w:val="single" w:sz="4" w:space="0" w:color="auto"/>
              <w:bottom w:val="single" w:sz="4" w:space="0" w:color="auto"/>
              <w:right w:val="single" w:sz="4" w:space="0" w:color="auto"/>
            </w:tcBorders>
          </w:tcPr>
          <w:p w14:paraId="3E8B0759" w14:textId="51709439" w:rsidR="000E399E" w:rsidRDefault="000E399E">
            <w:pPr>
              <w:spacing w:after="0" w:line="240" w:lineRule="auto"/>
              <w:jc w:val="center"/>
              <w:rPr>
                <w:rFonts w:ascii="Times New Roman" w:eastAsia="Times New Roman" w:hAnsi="Times New Roman" w:cs="Times New Roman"/>
                <w:b/>
                <w:bCs/>
                <w:lang w:eastAsia="ru-RU"/>
              </w:rPr>
            </w:pPr>
          </w:p>
        </w:tc>
        <w:tc>
          <w:tcPr>
            <w:tcW w:w="437" w:type="pct"/>
            <w:tcBorders>
              <w:top w:val="single" w:sz="4" w:space="0" w:color="auto"/>
              <w:left w:val="single" w:sz="4" w:space="0" w:color="auto"/>
              <w:bottom w:val="single" w:sz="4" w:space="0" w:color="auto"/>
              <w:right w:val="single" w:sz="4" w:space="0" w:color="auto"/>
            </w:tcBorders>
          </w:tcPr>
          <w:p w14:paraId="76A5B579" w14:textId="77777777" w:rsidR="000E399E" w:rsidRDefault="000E399E">
            <w:pPr>
              <w:spacing w:after="0" w:line="240" w:lineRule="auto"/>
              <w:jc w:val="center"/>
              <w:rPr>
                <w:rFonts w:ascii="Times New Roman" w:eastAsia="Times New Roman" w:hAnsi="Times New Roman" w:cs="Times New Roman"/>
                <w:lang w:eastAsia="ru-RU"/>
              </w:rPr>
            </w:pPr>
          </w:p>
        </w:tc>
        <w:tc>
          <w:tcPr>
            <w:tcW w:w="544" w:type="pct"/>
            <w:gridSpan w:val="2"/>
            <w:tcBorders>
              <w:top w:val="single" w:sz="4" w:space="0" w:color="auto"/>
              <w:left w:val="single" w:sz="4" w:space="0" w:color="auto"/>
              <w:bottom w:val="single" w:sz="4" w:space="0" w:color="auto"/>
              <w:right w:val="single" w:sz="4" w:space="0" w:color="auto"/>
            </w:tcBorders>
          </w:tcPr>
          <w:p w14:paraId="4E2FE27C" w14:textId="77777777" w:rsidR="000E399E" w:rsidRDefault="000E399E">
            <w:pPr>
              <w:spacing w:after="0" w:line="240" w:lineRule="auto"/>
              <w:jc w:val="center"/>
              <w:rPr>
                <w:rFonts w:ascii="Times New Roman" w:eastAsia="Times New Roman" w:hAnsi="Times New Roman" w:cs="Times New Roman"/>
                <w:lang w:eastAsia="ru-RU"/>
              </w:rPr>
            </w:pPr>
          </w:p>
        </w:tc>
        <w:tc>
          <w:tcPr>
            <w:tcW w:w="154" w:type="pct"/>
            <w:vMerge w:val="restart"/>
            <w:tcBorders>
              <w:top w:val="single" w:sz="4" w:space="0" w:color="auto"/>
              <w:left w:val="single" w:sz="4" w:space="0" w:color="auto"/>
              <w:bottom w:val="single" w:sz="4" w:space="0" w:color="auto"/>
              <w:right w:val="single" w:sz="4" w:space="0" w:color="auto"/>
            </w:tcBorders>
          </w:tcPr>
          <w:p w14:paraId="1E108EE2" w14:textId="77777777" w:rsidR="000E399E" w:rsidRDefault="000E399E">
            <w:pPr>
              <w:spacing w:after="0" w:line="240" w:lineRule="auto"/>
              <w:jc w:val="center"/>
              <w:rPr>
                <w:rFonts w:ascii="Times New Roman" w:eastAsia="Times New Roman" w:hAnsi="Times New Roman" w:cs="Times New Roman"/>
                <w:lang w:eastAsia="ru-RU"/>
              </w:rPr>
            </w:pPr>
          </w:p>
        </w:tc>
        <w:tc>
          <w:tcPr>
            <w:tcW w:w="325" w:type="pct"/>
            <w:vMerge w:val="restart"/>
            <w:tcBorders>
              <w:top w:val="single" w:sz="4" w:space="0" w:color="auto"/>
              <w:left w:val="single" w:sz="4" w:space="0" w:color="auto"/>
              <w:right w:val="single" w:sz="4" w:space="0" w:color="auto"/>
            </w:tcBorders>
          </w:tcPr>
          <w:p w14:paraId="7C4633CA" w14:textId="44BBF8A3" w:rsidR="000E399E" w:rsidRPr="000E399E" w:rsidRDefault="00B4253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580" w:type="pct"/>
            <w:tcBorders>
              <w:top w:val="single" w:sz="4" w:space="0" w:color="auto"/>
              <w:left w:val="single" w:sz="4" w:space="0" w:color="auto"/>
              <w:bottom w:val="single" w:sz="4" w:space="0" w:color="auto"/>
              <w:right w:val="single" w:sz="4" w:space="0" w:color="auto"/>
            </w:tcBorders>
          </w:tcPr>
          <w:p w14:paraId="2C3DB55C" w14:textId="77777777" w:rsidR="000E399E" w:rsidRDefault="000E399E">
            <w:pPr>
              <w:spacing w:after="0" w:line="240" w:lineRule="auto"/>
              <w:jc w:val="center"/>
              <w:rPr>
                <w:rFonts w:ascii="Times New Roman" w:eastAsia="Times New Roman" w:hAnsi="Times New Roman" w:cs="Times New Roman"/>
                <w:b/>
                <w:bCs/>
                <w:lang w:eastAsia="ru-RU"/>
              </w:rPr>
            </w:pPr>
          </w:p>
        </w:tc>
      </w:tr>
      <w:tr w:rsidR="000E399E" w14:paraId="3195C21E" w14:textId="77777777" w:rsidTr="00E03167">
        <w:trPr>
          <w:trHeight w:val="314"/>
        </w:trPr>
        <w:tc>
          <w:tcPr>
            <w:tcW w:w="599" w:type="pct"/>
            <w:tcBorders>
              <w:top w:val="single" w:sz="4" w:space="0" w:color="auto"/>
              <w:left w:val="single" w:sz="4" w:space="0" w:color="auto"/>
              <w:bottom w:val="single" w:sz="4" w:space="0" w:color="auto"/>
              <w:right w:val="single" w:sz="4" w:space="0" w:color="auto"/>
            </w:tcBorders>
            <w:hideMark/>
          </w:tcPr>
          <w:p w14:paraId="3B0D926A"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1.1-ПК 1.4</w:t>
            </w:r>
          </w:p>
          <w:p w14:paraId="12B6B591"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066032FA"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3390563F"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8" w:type="pct"/>
            <w:tcBorders>
              <w:top w:val="single" w:sz="4" w:space="0" w:color="auto"/>
              <w:left w:val="single" w:sz="4" w:space="0" w:color="auto"/>
              <w:bottom w:val="single" w:sz="4" w:space="0" w:color="auto"/>
              <w:right w:val="single" w:sz="4" w:space="0" w:color="auto"/>
            </w:tcBorders>
            <w:hideMark/>
          </w:tcPr>
          <w:p w14:paraId="434975EB" w14:textId="77777777" w:rsidR="000E399E" w:rsidRDefault="000E399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Раздел 2. Основное оборудование для производства сварных</w:t>
            </w:r>
          </w:p>
          <w:p w14:paraId="743D99B3" w14:textId="77777777" w:rsidR="000E399E" w:rsidRDefault="000E399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конструкций</w:t>
            </w:r>
          </w:p>
        </w:tc>
        <w:tc>
          <w:tcPr>
            <w:tcW w:w="426" w:type="pct"/>
            <w:vMerge/>
            <w:tcBorders>
              <w:left w:val="single" w:sz="4" w:space="0" w:color="auto"/>
              <w:bottom w:val="single" w:sz="4" w:space="0" w:color="auto"/>
              <w:right w:val="single" w:sz="4" w:space="0" w:color="auto"/>
            </w:tcBorders>
            <w:hideMark/>
          </w:tcPr>
          <w:p w14:paraId="7A3E665A" w14:textId="2ADD9A2D" w:rsidR="000E399E" w:rsidRPr="000E399E" w:rsidRDefault="000E399E">
            <w:pPr>
              <w:spacing w:after="0" w:line="240" w:lineRule="auto"/>
              <w:jc w:val="center"/>
              <w:rPr>
                <w:rFonts w:ascii="Times New Roman" w:eastAsia="Times New Roman" w:hAnsi="Times New Roman" w:cs="Times New Roman"/>
                <w:b/>
                <w:bCs/>
                <w:lang w:eastAsia="ru-RU"/>
              </w:rPr>
            </w:pPr>
          </w:p>
        </w:tc>
        <w:tc>
          <w:tcPr>
            <w:tcW w:w="194" w:type="pct"/>
            <w:tcBorders>
              <w:top w:val="single" w:sz="4" w:space="0" w:color="auto"/>
              <w:left w:val="single" w:sz="4" w:space="0" w:color="auto"/>
              <w:bottom w:val="single" w:sz="4" w:space="0" w:color="auto"/>
              <w:right w:val="single" w:sz="4" w:space="0" w:color="auto"/>
            </w:tcBorders>
          </w:tcPr>
          <w:p w14:paraId="46E9947D" w14:textId="77777777" w:rsidR="000E399E" w:rsidRDefault="000E399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09F25AC0" w14:textId="513E94DD" w:rsidR="000E399E" w:rsidRDefault="000E399E">
            <w:pPr>
              <w:spacing w:after="0" w:line="240" w:lineRule="auto"/>
              <w:jc w:val="center"/>
              <w:rPr>
                <w:rFonts w:ascii="Times New Roman" w:eastAsia="Times New Roman" w:hAnsi="Times New Roman" w:cs="Times New Roman"/>
                <w:b/>
                <w:bCs/>
                <w:lang w:eastAsia="ru-RU"/>
              </w:rPr>
            </w:pPr>
          </w:p>
        </w:tc>
        <w:tc>
          <w:tcPr>
            <w:tcW w:w="487" w:type="pct"/>
            <w:tcBorders>
              <w:top w:val="single" w:sz="4" w:space="0" w:color="auto"/>
              <w:left w:val="single" w:sz="4" w:space="0" w:color="auto"/>
              <w:bottom w:val="single" w:sz="4" w:space="0" w:color="auto"/>
              <w:right w:val="single" w:sz="4" w:space="0" w:color="auto"/>
            </w:tcBorders>
          </w:tcPr>
          <w:p w14:paraId="31903B56" w14:textId="1B3EBF53" w:rsidR="000E399E" w:rsidRDefault="000E399E">
            <w:pPr>
              <w:spacing w:after="0" w:line="240" w:lineRule="auto"/>
              <w:jc w:val="center"/>
              <w:rPr>
                <w:rFonts w:ascii="Times New Roman" w:eastAsia="Times New Roman" w:hAnsi="Times New Roman" w:cs="Times New Roman"/>
                <w:b/>
                <w:bCs/>
                <w:lang w:eastAsia="ru-RU"/>
              </w:rPr>
            </w:pPr>
          </w:p>
        </w:tc>
        <w:tc>
          <w:tcPr>
            <w:tcW w:w="437" w:type="pct"/>
            <w:tcBorders>
              <w:top w:val="single" w:sz="4" w:space="0" w:color="auto"/>
              <w:left w:val="single" w:sz="4" w:space="0" w:color="auto"/>
              <w:bottom w:val="single" w:sz="4" w:space="0" w:color="auto"/>
              <w:right w:val="single" w:sz="4" w:space="0" w:color="auto"/>
            </w:tcBorders>
          </w:tcPr>
          <w:p w14:paraId="054125F1" w14:textId="77777777" w:rsidR="000E399E" w:rsidRDefault="000E399E">
            <w:pPr>
              <w:spacing w:after="0" w:line="240" w:lineRule="auto"/>
              <w:jc w:val="center"/>
              <w:rPr>
                <w:rFonts w:ascii="Times New Roman" w:eastAsia="Times New Roman" w:hAnsi="Times New Roman" w:cs="Times New Roman"/>
                <w:lang w:eastAsia="ru-RU"/>
              </w:rPr>
            </w:pPr>
          </w:p>
        </w:tc>
        <w:tc>
          <w:tcPr>
            <w:tcW w:w="544" w:type="pct"/>
            <w:gridSpan w:val="2"/>
            <w:tcBorders>
              <w:top w:val="single" w:sz="4" w:space="0" w:color="auto"/>
              <w:left w:val="single" w:sz="4" w:space="0" w:color="auto"/>
              <w:bottom w:val="single" w:sz="4" w:space="0" w:color="auto"/>
              <w:right w:val="single" w:sz="4" w:space="0" w:color="auto"/>
            </w:tcBorders>
          </w:tcPr>
          <w:p w14:paraId="2F593DE8" w14:textId="77777777" w:rsidR="000E399E" w:rsidRDefault="000E399E">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8BF55" w14:textId="77777777" w:rsidR="000E399E" w:rsidRDefault="000E399E">
            <w:pPr>
              <w:spacing w:after="0"/>
              <w:rPr>
                <w:rFonts w:ascii="Times New Roman" w:eastAsia="Times New Roman" w:hAnsi="Times New Roman" w:cs="Times New Roman"/>
                <w:lang w:eastAsia="ru-RU"/>
              </w:rPr>
            </w:pPr>
          </w:p>
        </w:tc>
        <w:tc>
          <w:tcPr>
            <w:tcW w:w="325" w:type="pct"/>
            <w:vMerge/>
            <w:tcBorders>
              <w:left w:val="single" w:sz="4" w:space="0" w:color="auto"/>
              <w:bottom w:val="single" w:sz="4" w:space="0" w:color="auto"/>
              <w:right w:val="single" w:sz="4" w:space="0" w:color="auto"/>
            </w:tcBorders>
          </w:tcPr>
          <w:p w14:paraId="1DC0CF63" w14:textId="77777777" w:rsidR="000E399E" w:rsidRDefault="000E399E">
            <w:pPr>
              <w:spacing w:after="0" w:line="240" w:lineRule="auto"/>
              <w:jc w:val="center"/>
              <w:rPr>
                <w:rFonts w:ascii="Times New Roman" w:eastAsia="Times New Roman" w:hAnsi="Times New Roman" w:cs="Times New Roman"/>
                <w:b/>
                <w:bCs/>
                <w:lang w:eastAsia="ru-RU"/>
              </w:rPr>
            </w:pPr>
          </w:p>
        </w:tc>
        <w:tc>
          <w:tcPr>
            <w:tcW w:w="580" w:type="pct"/>
            <w:tcBorders>
              <w:top w:val="single" w:sz="4" w:space="0" w:color="auto"/>
              <w:left w:val="single" w:sz="4" w:space="0" w:color="auto"/>
              <w:bottom w:val="single" w:sz="4" w:space="0" w:color="auto"/>
              <w:right w:val="single" w:sz="4" w:space="0" w:color="auto"/>
            </w:tcBorders>
          </w:tcPr>
          <w:p w14:paraId="08E0C297" w14:textId="77777777" w:rsidR="000E399E" w:rsidRDefault="000E399E">
            <w:pPr>
              <w:spacing w:after="0" w:line="240" w:lineRule="auto"/>
              <w:jc w:val="center"/>
              <w:rPr>
                <w:rFonts w:ascii="Times New Roman" w:eastAsia="Times New Roman" w:hAnsi="Times New Roman" w:cs="Times New Roman"/>
                <w:b/>
                <w:bCs/>
                <w:lang w:eastAsia="ru-RU"/>
              </w:rPr>
            </w:pPr>
          </w:p>
        </w:tc>
      </w:tr>
      <w:tr w:rsidR="00416C1F" w14:paraId="1AEA3E76" w14:textId="77777777" w:rsidTr="000E399E">
        <w:tc>
          <w:tcPr>
            <w:tcW w:w="599" w:type="pct"/>
            <w:tcBorders>
              <w:top w:val="single" w:sz="4" w:space="0" w:color="auto"/>
              <w:left w:val="single" w:sz="4" w:space="0" w:color="auto"/>
              <w:bottom w:val="single" w:sz="4" w:space="0" w:color="auto"/>
              <w:right w:val="single" w:sz="4" w:space="0" w:color="auto"/>
            </w:tcBorders>
          </w:tcPr>
          <w:p w14:paraId="17CE96AB" w14:textId="77777777" w:rsidR="00416C1F" w:rsidRDefault="00416C1F">
            <w:pPr>
              <w:spacing w:after="200" w:line="240" w:lineRule="auto"/>
              <w:rPr>
                <w:rFonts w:ascii="Times New Roman" w:eastAsia="Times New Roman" w:hAnsi="Times New Roman" w:cs="Times New Roman"/>
                <w:b/>
                <w:i/>
                <w:lang w:eastAsia="ru-RU"/>
              </w:rPr>
            </w:pPr>
          </w:p>
        </w:tc>
        <w:tc>
          <w:tcPr>
            <w:tcW w:w="1018" w:type="pct"/>
            <w:tcBorders>
              <w:top w:val="single" w:sz="4" w:space="0" w:color="auto"/>
              <w:left w:val="single" w:sz="4" w:space="0" w:color="auto"/>
              <w:bottom w:val="single" w:sz="4" w:space="0" w:color="auto"/>
              <w:right w:val="single" w:sz="4" w:space="0" w:color="auto"/>
            </w:tcBorders>
            <w:hideMark/>
          </w:tcPr>
          <w:p w14:paraId="6B76EB4B" w14:textId="77777777" w:rsidR="00416C1F" w:rsidRDefault="00416C1F">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6" w:type="pct"/>
            <w:tcBorders>
              <w:top w:val="single" w:sz="4" w:space="0" w:color="auto"/>
              <w:left w:val="single" w:sz="4" w:space="0" w:color="auto"/>
              <w:bottom w:val="single" w:sz="4" w:space="0" w:color="auto"/>
              <w:right w:val="single" w:sz="4" w:space="0" w:color="auto"/>
            </w:tcBorders>
            <w:hideMark/>
          </w:tcPr>
          <w:p w14:paraId="4C2D9FE5" w14:textId="625F270D" w:rsidR="00416C1F" w:rsidRPr="000E399E" w:rsidRDefault="00B4253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194" w:type="pct"/>
            <w:tcBorders>
              <w:top w:val="single" w:sz="4" w:space="0" w:color="auto"/>
              <w:left w:val="single" w:sz="4" w:space="0" w:color="auto"/>
              <w:bottom w:val="single" w:sz="4" w:space="0" w:color="auto"/>
              <w:right w:val="single" w:sz="4" w:space="0" w:color="auto"/>
            </w:tcBorders>
          </w:tcPr>
          <w:p w14:paraId="0D5BF394" w14:textId="3AEA2B45" w:rsidR="00416C1F" w:rsidRDefault="00416C1F">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B9C3103" w14:textId="38B2B583" w:rsidR="00416C1F" w:rsidRDefault="00416C1F">
            <w:pPr>
              <w:spacing w:after="0" w:line="240" w:lineRule="auto"/>
              <w:jc w:val="center"/>
              <w:rPr>
                <w:rFonts w:ascii="Times New Roman" w:eastAsia="Times New Roman" w:hAnsi="Times New Roman" w:cs="Times New Roman"/>
                <w:b/>
                <w:lang w:eastAsia="ru-RU"/>
              </w:rPr>
            </w:pPr>
          </w:p>
        </w:tc>
        <w:tc>
          <w:tcPr>
            <w:tcW w:w="487" w:type="pct"/>
            <w:tcBorders>
              <w:top w:val="single" w:sz="4" w:space="0" w:color="auto"/>
              <w:left w:val="single" w:sz="4" w:space="0" w:color="auto"/>
              <w:bottom w:val="single" w:sz="4" w:space="0" w:color="auto"/>
              <w:right w:val="single" w:sz="4" w:space="0" w:color="auto"/>
            </w:tcBorders>
          </w:tcPr>
          <w:p w14:paraId="5210F510" w14:textId="68E1C796" w:rsidR="00416C1F" w:rsidRDefault="00416C1F">
            <w:pPr>
              <w:spacing w:after="0" w:line="240" w:lineRule="auto"/>
              <w:jc w:val="center"/>
              <w:rPr>
                <w:rFonts w:ascii="Times New Roman" w:eastAsia="Times New Roman" w:hAnsi="Times New Roman" w:cs="Times New Roman"/>
                <w:b/>
                <w:lang w:eastAsia="ru-RU"/>
              </w:rPr>
            </w:pPr>
          </w:p>
        </w:tc>
        <w:tc>
          <w:tcPr>
            <w:tcW w:w="446" w:type="pct"/>
            <w:gridSpan w:val="2"/>
            <w:tcBorders>
              <w:top w:val="single" w:sz="4" w:space="0" w:color="auto"/>
              <w:left w:val="single" w:sz="4" w:space="0" w:color="auto"/>
              <w:bottom w:val="single" w:sz="4" w:space="0" w:color="auto"/>
              <w:right w:val="single" w:sz="4" w:space="0" w:color="auto"/>
            </w:tcBorders>
          </w:tcPr>
          <w:p w14:paraId="6F9650C2" w14:textId="77777777" w:rsidR="00416C1F" w:rsidRDefault="00416C1F">
            <w:pPr>
              <w:spacing w:after="0" w:line="240" w:lineRule="auto"/>
              <w:jc w:val="center"/>
              <w:rPr>
                <w:rFonts w:ascii="Times New Roman" w:eastAsia="Times New Roman" w:hAnsi="Times New Roman" w:cs="Times New Roman"/>
                <w:b/>
                <w:lang w:eastAsia="ru-RU"/>
              </w:rPr>
            </w:pPr>
          </w:p>
        </w:tc>
        <w:tc>
          <w:tcPr>
            <w:tcW w:w="535" w:type="pct"/>
            <w:tcBorders>
              <w:top w:val="single" w:sz="4" w:space="0" w:color="auto"/>
              <w:left w:val="single" w:sz="4" w:space="0" w:color="auto"/>
              <w:bottom w:val="single" w:sz="4" w:space="0" w:color="auto"/>
              <w:right w:val="single" w:sz="4" w:space="0" w:color="auto"/>
            </w:tcBorders>
          </w:tcPr>
          <w:p w14:paraId="74A51C88" w14:textId="77777777" w:rsidR="00416C1F" w:rsidRDefault="00416C1F">
            <w:pPr>
              <w:spacing w:after="0" w:line="240" w:lineRule="auto"/>
              <w:jc w:val="center"/>
              <w:rPr>
                <w:rFonts w:ascii="Times New Roman" w:eastAsia="Times New Roman" w:hAnsi="Times New Roman" w:cs="Times New Roman"/>
                <w:b/>
                <w:lang w:eastAsia="ru-RU"/>
              </w:rPr>
            </w:pPr>
          </w:p>
        </w:tc>
        <w:tc>
          <w:tcPr>
            <w:tcW w:w="154" w:type="pct"/>
            <w:tcBorders>
              <w:top w:val="single" w:sz="4" w:space="0" w:color="auto"/>
              <w:left w:val="single" w:sz="4" w:space="0" w:color="auto"/>
              <w:bottom w:val="single" w:sz="4" w:space="0" w:color="auto"/>
              <w:right w:val="single" w:sz="4" w:space="0" w:color="auto"/>
            </w:tcBorders>
          </w:tcPr>
          <w:p w14:paraId="7D44898F" w14:textId="77777777" w:rsidR="00416C1F" w:rsidRDefault="00416C1F">
            <w:pPr>
              <w:spacing w:after="0" w:line="240" w:lineRule="auto"/>
              <w:jc w:val="center"/>
              <w:rPr>
                <w:rFonts w:ascii="Times New Roman" w:eastAsia="Times New Roman" w:hAnsi="Times New Roman" w:cs="Times New Roman"/>
                <w:b/>
                <w:vertAlign w:val="superscript"/>
                <w:lang w:eastAsia="ru-RU"/>
              </w:rPr>
            </w:pPr>
          </w:p>
        </w:tc>
        <w:tc>
          <w:tcPr>
            <w:tcW w:w="325" w:type="pct"/>
            <w:tcBorders>
              <w:top w:val="single" w:sz="4" w:space="0" w:color="auto"/>
              <w:left w:val="single" w:sz="4" w:space="0" w:color="auto"/>
              <w:bottom w:val="single" w:sz="4" w:space="0" w:color="auto"/>
              <w:right w:val="single" w:sz="4" w:space="0" w:color="auto"/>
            </w:tcBorders>
            <w:hideMark/>
          </w:tcPr>
          <w:p w14:paraId="495E3267" w14:textId="0BC2F748" w:rsidR="00416C1F" w:rsidRDefault="00B4253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580" w:type="pct"/>
            <w:tcBorders>
              <w:top w:val="single" w:sz="4" w:space="0" w:color="auto"/>
              <w:left w:val="single" w:sz="4" w:space="0" w:color="auto"/>
              <w:bottom w:val="single" w:sz="4" w:space="0" w:color="auto"/>
              <w:right w:val="single" w:sz="4" w:space="0" w:color="auto"/>
            </w:tcBorders>
            <w:hideMark/>
          </w:tcPr>
          <w:p w14:paraId="3DC07235" w14:textId="448AD740" w:rsidR="00416C1F" w:rsidRDefault="00416C1F">
            <w:pPr>
              <w:spacing w:after="0" w:line="240" w:lineRule="auto"/>
              <w:jc w:val="center"/>
              <w:rPr>
                <w:rFonts w:ascii="Times New Roman" w:eastAsia="Times New Roman" w:hAnsi="Times New Roman" w:cs="Times New Roman"/>
                <w:b/>
                <w:lang w:eastAsia="ru-RU"/>
              </w:rPr>
            </w:pPr>
          </w:p>
        </w:tc>
      </w:tr>
    </w:tbl>
    <w:p w14:paraId="276AFB3A" w14:textId="1FAE989C" w:rsidR="00416C1F" w:rsidRDefault="00416C1F" w:rsidP="00416C1F">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 xml:space="preserve">2.2. Тематический план и содержание </w:t>
      </w:r>
      <w:r w:rsidR="000E399E">
        <w:rPr>
          <w:rFonts w:ascii="Times New Roman" w:eastAsia="Times New Roman" w:hAnsi="Times New Roman" w:cs="Times New Roman"/>
          <w:b/>
          <w:sz w:val="24"/>
          <w:szCs w:val="24"/>
          <w:lang w:eastAsia="ru-RU"/>
        </w:rPr>
        <w:t>учебной практики</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930"/>
        <w:gridCol w:w="1842"/>
        <w:gridCol w:w="1843"/>
      </w:tblGrid>
      <w:tr w:rsidR="000E399E" w14:paraId="3C8E6976" w14:textId="77777777" w:rsidTr="000E399E">
        <w:tc>
          <w:tcPr>
            <w:tcW w:w="2014" w:type="dxa"/>
            <w:tcBorders>
              <w:top w:val="single" w:sz="4" w:space="0" w:color="auto"/>
              <w:left w:val="single" w:sz="4" w:space="0" w:color="auto"/>
              <w:bottom w:val="single" w:sz="4" w:space="0" w:color="auto"/>
              <w:right w:val="single" w:sz="4" w:space="0" w:color="auto"/>
            </w:tcBorders>
            <w:hideMark/>
          </w:tcPr>
          <w:p w14:paraId="4E34A90D" w14:textId="77777777" w:rsidR="000E399E" w:rsidRDefault="000E3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8930" w:type="dxa"/>
            <w:tcBorders>
              <w:top w:val="single" w:sz="4" w:space="0" w:color="auto"/>
              <w:left w:val="single" w:sz="4" w:space="0" w:color="auto"/>
              <w:bottom w:val="single" w:sz="4" w:space="0" w:color="auto"/>
              <w:right w:val="single" w:sz="4" w:space="0" w:color="auto"/>
            </w:tcBorders>
            <w:hideMark/>
          </w:tcPr>
          <w:p w14:paraId="55462E6A" w14:textId="77777777" w:rsidR="000E399E" w:rsidRDefault="000E399E">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p w14:paraId="006F786C" w14:textId="77777777" w:rsidR="000E399E" w:rsidRDefault="000E399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Pr>
                <w:rFonts w:ascii="Times New Roman" w:eastAsia="Times New Roman" w:hAnsi="Times New Roman" w:cs="Times New Roman"/>
                <w:bCs/>
                <w:i/>
                <w:sz w:val="24"/>
                <w:szCs w:val="24"/>
                <w:lang w:eastAsia="ru-RU"/>
              </w:rPr>
              <w:t>(если предусмотрены)</w:t>
            </w:r>
          </w:p>
        </w:tc>
        <w:tc>
          <w:tcPr>
            <w:tcW w:w="1842" w:type="dxa"/>
            <w:tcBorders>
              <w:top w:val="single" w:sz="4" w:space="0" w:color="auto"/>
              <w:left w:val="single" w:sz="4" w:space="0" w:color="auto"/>
              <w:bottom w:val="single" w:sz="4" w:space="0" w:color="auto"/>
              <w:right w:val="single" w:sz="4" w:space="0" w:color="auto"/>
            </w:tcBorders>
            <w:hideMark/>
          </w:tcPr>
          <w:p w14:paraId="4F6B6787" w14:textId="77777777" w:rsidR="000E399E" w:rsidRDefault="000E39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1843" w:type="dxa"/>
            <w:tcBorders>
              <w:top w:val="single" w:sz="4" w:space="0" w:color="auto"/>
              <w:left w:val="single" w:sz="4" w:space="0" w:color="auto"/>
              <w:bottom w:val="single" w:sz="4" w:space="0" w:color="auto"/>
              <w:right w:val="single" w:sz="4" w:space="0" w:color="auto"/>
            </w:tcBorders>
            <w:hideMark/>
          </w:tcPr>
          <w:p w14:paraId="666F8AE5" w14:textId="77777777" w:rsidR="000E399E" w:rsidRDefault="000E399E">
            <w:pPr>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Код ПК, ОК</w:t>
            </w:r>
          </w:p>
        </w:tc>
      </w:tr>
      <w:tr w:rsidR="000E399E" w14:paraId="68336499" w14:textId="77777777" w:rsidTr="000E399E">
        <w:trPr>
          <w:trHeight w:val="828"/>
        </w:trPr>
        <w:tc>
          <w:tcPr>
            <w:tcW w:w="10944" w:type="dxa"/>
            <w:gridSpan w:val="2"/>
            <w:tcBorders>
              <w:top w:val="single" w:sz="4" w:space="0" w:color="auto"/>
              <w:left w:val="single" w:sz="4" w:space="0" w:color="auto"/>
              <w:bottom w:val="single" w:sz="4" w:space="0" w:color="auto"/>
              <w:right w:val="single" w:sz="4" w:space="0" w:color="auto"/>
            </w:tcBorders>
            <w:hideMark/>
          </w:tcPr>
          <w:p w14:paraId="1C047F74"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Производственная практика</w:t>
            </w:r>
          </w:p>
          <w:p w14:paraId="739A3611"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Виды работ:</w:t>
            </w:r>
          </w:p>
          <w:p w14:paraId="7E191B77"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сбор.</w:t>
            </w:r>
          </w:p>
          <w:p w14:paraId="243F96A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целями и задачами практики, ее содержанием и формой отчетности.</w:t>
            </w:r>
          </w:p>
          <w:p w14:paraId="36831FDE"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предприятием, его структурой и основными направлениями деятельности.</w:t>
            </w:r>
          </w:p>
          <w:p w14:paraId="5F6A5F0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различных методов, способов и приёмов сборки и сварки конструкций с эксплуатационными свойствами: выполнение сварки решетчатых, балочных и трубных конструкций.</w:t>
            </w:r>
          </w:p>
          <w:p w14:paraId="0ECBEE5A"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деятельностью сборочно – сварочного цеха.</w:t>
            </w:r>
          </w:p>
          <w:p w14:paraId="4083BAA0"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должностными обязанностями рабочих цеха.</w:t>
            </w:r>
          </w:p>
          <w:p w14:paraId="189B745A"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подготовка производства сварных конструкций: подготовка оборудования, приспособлений и инструментов к работе, выполнение сварки решетчатых, балочных и трубных конструкций.</w:t>
            </w:r>
          </w:p>
          <w:p w14:paraId="1ECB6D9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программой выпуска основных изделий.</w:t>
            </w:r>
          </w:p>
          <w:p w14:paraId="7D3761D0"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Хранение и использование сварочной аппаратуры и инструментов в ходе производственного процесса.</w:t>
            </w:r>
          </w:p>
          <w:p w14:paraId="50B0585B"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по практике.</w:t>
            </w:r>
          </w:p>
          <w:p w14:paraId="183A753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оборудования, приспособлений и инструментов для обеспечения производства сварных соединений с заданными свойствами: подготовка оборудования, приспособлений и инструментов к работе, выполнение контактной точечной сварки листовых конструкций с применением специализированного оборудования.</w:t>
            </w:r>
          </w:p>
          <w:p w14:paraId="15AEECB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сварочными материалами, применяемыми в данном производстве.</w:t>
            </w:r>
          </w:p>
          <w:p w14:paraId="72BBCB05"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контролем качества продукции.</w:t>
            </w:r>
          </w:p>
          <w:p w14:paraId="296874E8"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отчета по практике.</w:t>
            </w:r>
          </w:p>
        </w:tc>
        <w:tc>
          <w:tcPr>
            <w:tcW w:w="1842" w:type="dxa"/>
            <w:tcBorders>
              <w:top w:val="single" w:sz="4" w:space="0" w:color="auto"/>
              <w:left w:val="single" w:sz="4" w:space="0" w:color="auto"/>
              <w:bottom w:val="single" w:sz="4" w:space="0" w:color="auto"/>
              <w:right w:val="single" w:sz="4" w:space="0" w:color="auto"/>
            </w:tcBorders>
            <w:hideMark/>
          </w:tcPr>
          <w:p w14:paraId="2759A5F3" w14:textId="77777777" w:rsidR="000E399E" w:rsidRDefault="000E3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843" w:type="dxa"/>
            <w:tcBorders>
              <w:top w:val="single" w:sz="4" w:space="0" w:color="auto"/>
              <w:left w:val="single" w:sz="4" w:space="0" w:color="auto"/>
              <w:bottom w:val="single" w:sz="4" w:space="0" w:color="auto"/>
              <w:right w:val="single" w:sz="4" w:space="0" w:color="auto"/>
            </w:tcBorders>
          </w:tcPr>
          <w:p w14:paraId="35402190"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ПК 1.1 </w:t>
            </w:r>
          </w:p>
          <w:p w14:paraId="78545352"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1.2</w:t>
            </w:r>
          </w:p>
          <w:p w14:paraId="560D71F7"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1.3</w:t>
            </w:r>
          </w:p>
          <w:p w14:paraId="5CD9F043"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1.4.</w:t>
            </w:r>
          </w:p>
          <w:p w14:paraId="2FE32AE2"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2.</w:t>
            </w:r>
          </w:p>
          <w:p w14:paraId="38F0F333"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3.</w:t>
            </w:r>
          </w:p>
          <w:p w14:paraId="0EAEAFDE"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4.</w:t>
            </w:r>
          </w:p>
          <w:p w14:paraId="5E9D7DE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5.</w:t>
            </w:r>
          </w:p>
          <w:p w14:paraId="5AF5330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6,</w:t>
            </w:r>
          </w:p>
          <w:p w14:paraId="0BB49C3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8</w:t>
            </w:r>
          </w:p>
          <w:p w14:paraId="2ADACF8A"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0E399E" w14:paraId="08F91A89" w14:textId="77777777" w:rsidTr="000E399E">
        <w:trPr>
          <w:trHeight w:val="295"/>
        </w:trPr>
        <w:tc>
          <w:tcPr>
            <w:tcW w:w="10944" w:type="dxa"/>
            <w:gridSpan w:val="2"/>
            <w:tcBorders>
              <w:top w:val="single" w:sz="4" w:space="0" w:color="auto"/>
              <w:left w:val="single" w:sz="4" w:space="0" w:color="auto"/>
              <w:bottom w:val="single" w:sz="4" w:space="0" w:color="auto"/>
              <w:right w:val="single" w:sz="4" w:space="0" w:color="auto"/>
            </w:tcBorders>
            <w:hideMark/>
          </w:tcPr>
          <w:p w14:paraId="7C922102" w14:textId="77777777" w:rsidR="000E399E" w:rsidRPr="000E399E" w:rsidRDefault="000E399E">
            <w:pPr>
              <w:spacing w:after="0" w:line="240" w:lineRule="auto"/>
              <w:rPr>
                <w:rFonts w:ascii="Times New Roman" w:eastAsia="Times New Roman" w:hAnsi="Times New Roman" w:cs="Times New Roman"/>
                <w:b/>
                <w:bCs/>
                <w:sz w:val="24"/>
                <w:szCs w:val="24"/>
                <w:lang w:eastAsia="ru-RU"/>
              </w:rPr>
            </w:pPr>
            <w:r w:rsidRPr="000E399E">
              <w:rPr>
                <w:rFonts w:ascii="Times New Roman" w:eastAsia="Times New Roman" w:hAnsi="Times New Roman" w:cs="Times New Roman"/>
                <w:b/>
                <w:bCs/>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hideMark/>
          </w:tcPr>
          <w:p w14:paraId="0D093973" w14:textId="57427324" w:rsidR="000E399E" w:rsidRDefault="006A62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1843" w:type="dxa"/>
            <w:tcBorders>
              <w:top w:val="single" w:sz="4" w:space="0" w:color="auto"/>
              <w:left w:val="single" w:sz="4" w:space="0" w:color="auto"/>
              <w:bottom w:val="single" w:sz="4" w:space="0" w:color="auto"/>
              <w:right w:val="single" w:sz="4" w:space="0" w:color="auto"/>
            </w:tcBorders>
          </w:tcPr>
          <w:p w14:paraId="35ED9DA9"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14:paraId="577BA71A" w14:textId="77777777" w:rsidR="00416C1F" w:rsidRDefault="00416C1F" w:rsidP="00416C1F">
      <w:pPr>
        <w:spacing w:after="0" w:line="276" w:lineRule="auto"/>
        <w:rPr>
          <w:rFonts w:ascii="Times New Roman" w:eastAsia="Times New Roman" w:hAnsi="Times New Roman" w:cs="Times New Roman"/>
          <w:lang w:eastAsia="ru-RU"/>
        </w:rPr>
        <w:sectPr w:rsidR="00416C1F" w:rsidSect="007F14B1">
          <w:pgSz w:w="16840" w:h="11907" w:orient="landscape"/>
          <w:pgMar w:top="426" w:right="1134" w:bottom="851" w:left="992" w:header="709" w:footer="709" w:gutter="0"/>
          <w:cols w:space="720"/>
        </w:sectPr>
      </w:pPr>
    </w:p>
    <w:p w14:paraId="3DC6662A" w14:textId="340D2B1C" w:rsidR="00416C1F" w:rsidRDefault="00416C1F" w:rsidP="00416C1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A80848">
        <w:rPr>
          <w:rFonts w:ascii="Times New Roman" w:eastAsia="Times New Roman" w:hAnsi="Times New Roman" w:cs="Times New Roman"/>
          <w:b/>
          <w:sz w:val="24"/>
          <w:szCs w:val="24"/>
          <w:lang w:eastAsia="ru-RU"/>
        </w:rPr>
        <w:t>ПРОИЗВОДСТВЕННОЙ</w:t>
      </w:r>
      <w:r w:rsidR="000E399E">
        <w:rPr>
          <w:rFonts w:ascii="Times New Roman" w:eastAsia="Times New Roman" w:hAnsi="Times New Roman" w:cs="Times New Roman"/>
          <w:b/>
          <w:sz w:val="24"/>
          <w:szCs w:val="24"/>
          <w:lang w:eastAsia="ru-RU"/>
        </w:rPr>
        <w:t xml:space="preserve"> ПРАКТИКИ</w:t>
      </w:r>
    </w:p>
    <w:p w14:paraId="7F4A2B4D" w14:textId="77777777" w:rsidR="00416C1F" w:rsidRDefault="00416C1F" w:rsidP="00416C1F">
      <w:pPr>
        <w:spacing w:after="0" w:line="276" w:lineRule="auto"/>
        <w:ind w:firstLine="709"/>
        <w:rPr>
          <w:rFonts w:ascii="Times New Roman" w:eastAsia="Times New Roman" w:hAnsi="Times New Roman" w:cs="Times New Roman"/>
          <w:b/>
          <w:bCs/>
          <w:sz w:val="24"/>
          <w:szCs w:val="24"/>
          <w:lang w:eastAsia="ru-RU"/>
        </w:rPr>
      </w:pPr>
    </w:p>
    <w:p w14:paraId="5B6C2534" w14:textId="27A3F1AA" w:rsidR="00416C1F" w:rsidRDefault="00416C1F" w:rsidP="00A80848">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w:t>
      </w:r>
      <w:r w:rsidR="00A80848">
        <w:rPr>
          <w:rFonts w:ascii="Times New Roman" w:eastAsia="Times New Roman" w:hAnsi="Times New Roman" w:cs="Times New Roman"/>
          <w:b/>
          <w:bCs/>
          <w:sz w:val="24"/>
          <w:szCs w:val="24"/>
          <w:lang w:eastAsia="ru-RU"/>
        </w:rPr>
        <w:t>производственной</w:t>
      </w:r>
      <w:r w:rsidR="000E399E">
        <w:rPr>
          <w:rFonts w:ascii="Times New Roman" w:eastAsia="Times New Roman" w:hAnsi="Times New Roman" w:cs="Times New Roman"/>
          <w:b/>
          <w:bCs/>
          <w:sz w:val="24"/>
          <w:szCs w:val="24"/>
          <w:lang w:eastAsia="ru-RU"/>
        </w:rPr>
        <w:t xml:space="preserve"> практики дол</w:t>
      </w:r>
      <w:r>
        <w:rPr>
          <w:rFonts w:ascii="Times New Roman" w:eastAsia="Times New Roman" w:hAnsi="Times New Roman" w:cs="Times New Roman"/>
          <w:b/>
          <w:bCs/>
          <w:sz w:val="24"/>
          <w:szCs w:val="24"/>
          <w:lang w:eastAsia="ru-RU"/>
        </w:rPr>
        <w:t>жны быть предусмотрены следующие специальные помещения:</w:t>
      </w:r>
    </w:p>
    <w:p w14:paraId="5EDC1C06" w14:textId="77777777" w:rsidR="00416C1F" w:rsidRDefault="00416C1F" w:rsidP="00416C1F">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3D2BEDBE"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594C6A83"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639F1148"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6866F45C"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50B95B44"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71EF247B" w14:textId="77777777" w:rsidR="00416C1F" w:rsidRDefault="00416C1F" w:rsidP="00416C1F">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7E576848" w14:textId="77777777" w:rsidR="00416C1F" w:rsidRDefault="00416C1F" w:rsidP="00416C1F">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7A489E0B" w14:textId="77777777" w:rsidR="00416C1F" w:rsidRDefault="00416C1F" w:rsidP="00416C1F">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4EE410FE"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1E6CCA00"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4E8E20CA"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3D8CC777"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5CCCF127"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Учебно –токарная система с ЧПУ </w:t>
      </w:r>
    </w:p>
    <w:p w14:paraId="3D4C459A"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Учебно –фрезерная система с ЧПУ</w:t>
      </w:r>
    </w:p>
    <w:p w14:paraId="3216F605"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35E8E5D3"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42C5987C"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317795CE" w14:textId="77777777" w:rsidR="00416C1F" w:rsidRDefault="00416C1F" w:rsidP="00416C1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53BAC19F" w14:textId="77777777" w:rsidR="00416C1F" w:rsidRDefault="00416C1F" w:rsidP="00416C1F">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EA2DD09" w14:textId="77777777" w:rsidR="00416C1F" w:rsidRDefault="00416C1F" w:rsidP="00416C1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0667CF" w14:textId="77777777" w:rsidR="00416C1F" w:rsidRDefault="00416C1F" w:rsidP="00416C1F">
      <w:pPr>
        <w:spacing w:line="276" w:lineRule="auto"/>
        <w:ind w:firstLine="709"/>
        <w:contextualSpacing/>
        <w:rPr>
          <w:rFonts w:ascii="Times New Roman" w:eastAsia="Times New Roman" w:hAnsi="Times New Roman" w:cs="Times New Roman"/>
          <w:sz w:val="24"/>
          <w:szCs w:val="24"/>
          <w:lang w:eastAsia="ru-RU"/>
        </w:rPr>
      </w:pPr>
    </w:p>
    <w:p w14:paraId="55C912E4" w14:textId="77777777" w:rsidR="00416C1F" w:rsidRDefault="00416C1F" w:rsidP="00416C1F">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1DE6927E"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 Иванов Организация производства на промышленных предприятиях. Учебник.</w:t>
      </w:r>
    </w:p>
    <w:p w14:paraId="318EA133"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 - М.: НИЦ ИНФРАМ</w:t>
      </w:r>
    </w:p>
    <w:p w14:paraId="47CAE88F"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электронный // Образовательная платформа Юрайт [сайт]. — URL: </w:t>
      </w:r>
      <w:hyperlink r:id="rId7" w:history="1">
        <w:r>
          <w:rPr>
            <w:rStyle w:val="ad"/>
            <w:rFonts w:eastAsia="Times New Roman"/>
            <w:color w:val="003399"/>
            <w:sz w:val="24"/>
            <w:szCs w:val="24"/>
            <w:lang w:eastAsia="ru-RU"/>
          </w:rPr>
          <w:t>https://urait.ru/bcode/492757</w:t>
        </w:r>
      </w:hyperlink>
    </w:p>
    <w:p w14:paraId="4E489748"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51E07D1F"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bookmarkStart w:id="4" w:name="_Hlk82763848"/>
    <w:p w14:paraId="2C2CF18B" w14:textId="77777777" w:rsidR="00416C1F" w:rsidRDefault="00416C1F" w:rsidP="00416C1F">
      <w:pPr>
        <w:spacing w:after="0" w:line="240" w:lineRule="auto"/>
        <w:rPr>
          <w:rFonts w:ascii="Times New Roman" w:eastAsia="Calibri" w:hAnsi="Times New Roman" w:cs="Times New Roman"/>
          <w:sz w:val="24"/>
          <w:szCs w:val="24"/>
          <w:lang w:eastAsia="ru-RU"/>
        </w:rPr>
      </w:pPr>
      <w:r>
        <w:fldChar w:fldCharType="begin"/>
      </w:r>
      <w:r>
        <w:instrText>HYPERLINK "http://urait.ru/ebs"</w:instrText>
      </w:r>
      <w:r>
        <w:fldChar w:fldCharType="separate"/>
      </w:r>
      <w:r>
        <w:rPr>
          <w:rStyle w:val="ad"/>
          <w:rFonts w:eastAsia="Calibri"/>
          <w:color w:val="003399"/>
          <w:sz w:val="24"/>
          <w:szCs w:val="24"/>
          <w:lang w:eastAsia="ru-RU"/>
        </w:rPr>
        <w:t>http://urait.ru/ebs</w:t>
      </w:r>
      <w:r>
        <w:fldChar w:fldCharType="end"/>
      </w:r>
      <w:r>
        <w:rPr>
          <w:rFonts w:ascii="Times New Roman" w:eastAsia="Calibri" w:hAnsi="Times New Roman" w:cs="Times New Roman"/>
          <w:sz w:val="24"/>
          <w:szCs w:val="24"/>
          <w:lang w:eastAsia="ru-RU"/>
        </w:rPr>
        <w:t xml:space="preserve"> Электронная библиотечная система Юрайт</w:t>
      </w:r>
    </w:p>
    <w:p w14:paraId="533B2ED2" w14:textId="77777777" w:rsidR="00416C1F" w:rsidRDefault="00000000" w:rsidP="00416C1F">
      <w:pPr>
        <w:spacing w:after="0" w:line="240" w:lineRule="auto"/>
        <w:rPr>
          <w:rFonts w:ascii="Times New Roman" w:eastAsia="Calibri" w:hAnsi="Times New Roman" w:cs="Times New Roman"/>
          <w:sz w:val="24"/>
          <w:szCs w:val="24"/>
          <w:lang w:eastAsia="ru-RU"/>
        </w:rPr>
      </w:pPr>
      <w:hyperlink r:id="rId8" w:history="1">
        <w:r w:rsidR="00416C1F">
          <w:rPr>
            <w:rStyle w:val="ad"/>
            <w:rFonts w:eastAsia="Calibri"/>
            <w:color w:val="003399"/>
            <w:sz w:val="24"/>
            <w:szCs w:val="24"/>
            <w:lang w:eastAsia="ru-RU"/>
          </w:rPr>
          <w:t>http://www.iprbookshop.ru/</w:t>
        </w:r>
      </w:hyperlink>
      <w:r w:rsidR="00416C1F">
        <w:rPr>
          <w:rFonts w:ascii="Times New Roman" w:eastAsia="Calibri" w:hAnsi="Times New Roman" w:cs="Times New Roman"/>
          <w:sz w:val="24"/>
          <w:szCs w:val="24"/>
          <w:lang w:eastAsia="ru-RU"/>
        </w:rPr>
        <w:t xml:space="preserve"> Электронная библиотечная система IPRbook</w:t>
      </w:r>
    </w:p>
    <w:bookmarkEnd w:id="4"/>
    <w:p w14:paraId="20801984" w14:textId="77777777" w:rsidR="00416C1F" w:rsidRDefault="00416C1F" w:rsidP="00416C1F">
      <w:pPr>
        <w:spacing w:after="0" w:line="240" w:lineRule="auto"/>
        <w:rPr>
          <w:rFonts w:ascii="Times New Roman" w:eastAsia="Times New Roman" w:hAnsi="Times New Roman" w:cs="Times New Roman"/>
          <w:bCs/>
          <w:color w:val="003399"/>
          <w:sz w:val="24"/>
          <w:szCs w:val="24"/>
          <w:u w:val="single"/>
          <w:lang w:eastAsia="ru-RU"/>
        </w:rPr>
      </w:pPr>
      <w:r>
        <w:rPr>
          <w:rFonts w:ascii="Times New Roman" w:eastAsia="Times New Roman" w:hAnsi="Times New Roman" w:cs="Times New Roman"/>
          <w:bCs/>
          <w:sz w:val="24"/>
          <w:szCs w:val="24"/>
          <w:lang w:eastAsia="ru-RU"/>
        </w:rPr>
        <w:t xml:space="preserve">Программно-учебный модуль Технологический процесс сварки </w:t>
      </w:r>
      <w:hyperlink r:id="rId9" w:history="1">
        <w:r>
          <w:rPr>
            <w:rStyle w:val="ad"/>
            <w:rFonts w:eastAsia="Times New Roman"/>
            <w:bCs/>
            <w:color w:val="003399"/>
            <w:sz w:val="24"/>
            <w:szCs w:val="24"/>
            <w:lang w:eastAsia="ru-RU"/>
          </w:rPr>
          <w:t>https://e-learning.tspk-mo.ru/shellserver/cover/?id=568861&amp;url=%3Fid%3D4952</w:t>
        </w:r>
      </w:hyperlink>
    </w:p>
    <w:p w14:paraId="6D5F8DA7"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Электронный ресурс «Единое окно доступа к образовательным ресурсам» </w:t>
      </w:r>
      <w:hyperlink r:id="rId10" w:history="1">
        <w:r>
          <w:rPr>
            <w:rStyle w:val="ad"/>
            <w:rFonts w:eastAsia="Times New Roman"/>
            <w:bCs/>
            <w:iCs/>
            <w:color w:val="003399"/>
            <w:sz w:val="24"/>
            <w:szCs w:val="24"/>
            <w:lang w:eastAsia="ru-RU"/>
          </w:rPr>
          <w:t>http://window.edu.ru</w:t>
        </w:r>
      </w:hyperlink>
    </w:p>
    <w:p w14:paraId="05CA426C"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Электронный ресурс «Федеральный центр информационно- образовательных ресурсов». </w:t>
      </w:r>
      <w:hyperlink r:id="rId11" w:history="1">
        <w:r>
          <w:rPr>
            <w:rStyle w:val="ad"/>
            <w:rFonts w:eastAsia="Times New Roman"/>
            <w:bCs/>
            <w:iCs/>
            <w:color w:val="003399"/>
            <w:sz w:val="24"/>
            <w:szCs w:val="24"/>
            <w:lang w:eastAsia="ru-RU"/>
          </w:rPr>
          <w:t>http://fcior.edu.ru</w:t>
        </w:r>
      </w:hyperlink>
    </w:p>
    <w:p w14:paraId="3B62DB5D"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Учебная мастерская: http\\www.edu.BPwin -- Мастерская Dr_dimdim.ru</w:t>
      </w:r>
    </w:p>
    <w:p w14:paraId="5A86461E"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Образовательный портал: http\\www.edu.bd.ru</w:t>
      </w:r>
    </w:p>
    <w:p w14:paraId="6C3CC3BD"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22E1781"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6D4894CA"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Банов М.Д. Технология и оборудование контактной: учебник для студентов учреждений среднего профессионального образования – М.: издательский центр Академия, 2011. – 224с.</w:t>
      </w:r>
    </w:p>
    <w:p w14:paraId="1480FD00"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Банов М.Д., Казаков Ю.В., Козуллин М.Г. Сварка и резка материалов:Учебное пособие, 2е изд., стер. - М.: Издательский центр «Академия», 2011. - 400с.</w:t>
      </w:r>
    </w:p>
    <w:p w14:paraId="3376A6F7"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Кологанов Л.А. Сварочные работы. Сварка, резка, пайка и наплавка: Учебное пособие – 2е изд.,- М.: Издательско-торговая корпорация «Дашков и Ко», 2010. - 408с.</w:t>
      </w:r>
    </w:p>
    <w:p w14:paraId="69F033E2"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Маслов Б.Г., Выборков А.П. Проектирование сварных конструкций: учебник для студентов учреждений среднего профессионального образования – М.: Издательский центр «Академия», 2010.- 256с.</w:t>
      </w:r>
    </w:p>
    <w:p w14:paraId="3F03635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Милютин В.С., Катаев Р.Ф. Источники питания для электрической сварки плавлением: учебник для студентов учреждений среднего профессионального образования – М.: издательский центр Академия, 2010. – 368с.</w:t>
      </w:r>
    </w:p>
    <w:p w14:paraId="00077660"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Полевой Г.В., Сухинин Г.К. Газопламенная обработка металлов: учебник для студентов учреждений среднего профессионального образования – М.: издательский центр Академия, 2010. – 368с.</w:t>
      </w:r>
    </w:p>
    <w:p w14:paraId="3954EBF6"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Щекин В.А. Технологические основы сварки плавлением: учебное пособие, 2012. - 345с.</w:t>
      </w:r>
    </w:p>
    <w:p w14:paraId="09ED00D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Чернышов Г.Г. Технология электрической сварки плавлением: учебник для студентов учреждений среднего профессионального образования - ООО Лань, 2010.- 496с</w:t>
      </w:r>
    </w:p>
    <w:p w14:paraId="6446936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0292631D" w14:textId="1C9A66B3" w:rsidR="00416C1F" w:rsidRDefault="00416C1F" w:rsidP="00416C1F">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A80848">
        <w:rPr>
          <w:rFonts w:ascii="Times New Roman" w:eastAsia="Times New Roman" w:hAnsi="Times New Roman" w:cs="Times New Roman"/>
          <w:b/>
          <w:sz w:val="24"/>
          <w:szCs w:val="24"/>
          <w:lang w:eastAsia="ru-RU"/>
        </w:rPr>
        <w:t>ПРОИЗВОДСТВЕННОЙ</w:t>
      </w:r>
      <w:r w:rsidR="000E399E">
        <w:rPr>
          <w:rFonts w:ascii="Times New Roman" w:eastAsia="Times New Roman" w:hAnsi="Times New Roman" w:cs="Times New Roman"/>
          <w:b/>
          <w:sz w:val="24"/>
          <w:szCs w:val="24"/>
          <w:lang w:eastAsia="ru-RU"/>
        </w:rPr>
        <w:t xml:space="preserve"> ПРАКТИКИ</w:t>
      </w:r>
    </w:p>
    <w:tbl>
      <w:tblPr>
        <w:tblW w:w="9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3119"/>
        <w:gridCol w:w="3366"/>
      </w:tblGrid>
      <w:tr w:rsidR="00416C1F" w14:paraId="019A60D3" w14:textId="77777777" w:rsidTr="00416C1F">
        <w:trPr>
          <w:trHeight w:val="1287"/>
        </w:trPr>
        <w:tc>
          <w:tcPr>
            <w:tcW w:w="2580" w:type="dxa"/>
            <w:tcBorders>
              <w:top w:val="single" w:sz="4" w:space="0" w:color="auto"/>
              <w:left w:val="single" w:sz="4" w:space="0" w:color="auto"/>
              <w:bottom w:val="single" w:sz="4" w:space="0" w:color="auto"/>
              <w:right w:val="single" w:sz="4" w:space="0" w:color="auto"/>
            </w:tcBorders>
            <w:hideMark/>
          </w:tcPr>
          <w:p w14:paraId="44F110F3"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bookmarkStart w:id="5" w:name="_Hlk71724106"/>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i/>
                <w:vertAlign w:val="superscript"/>
              </w:rPr>
              <w:footnoteReference w:id="6"/>
            </w:r>
          </w:p>
        </w:tc>
        <w:tc>
          <w:tcPr>
            <w:tcW w:w="3119" w:type="dxa"/>
            <w:tcBorders>
              <w:top w:val="single" w:sz="4" w:space="0" w:color="auto"/>
              <w:left w:val="single" w:sz="4" w:space="0" w:color="auto"/>
              <w:bottom w:val="single" w:sz="4" w:space="0" w:color="auto"/>
              <w:right w:val="single" w:sz="4" w:space="0" w:color="auto"/>
            </w:tcBorders>
            <w:hideMark/>
          </w:tcPr>
          <w:p w14:paraId="6F2403B5"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366" w:type="dxa"/>
            <w:tcBorders>
              <w:top w:val="single" w:sz="4" w:space="0" w:color="auto"/>
              <w:left w:val="single" w:sz="4" w:space="0" w:color="auto"/>
              <w:bottom w:val="single" w:sz="4" w:space="0" w:color="auto"/>
              <w:right w:val="single" w:sz="4" w:space="0" w:color="auto"/>
            </w:tcBorders>
            <w:hideMark/>
          </w:tcPr>
          <w:p w14:paraId="53AF27E5"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416C1F" w14:paraId="62980C9F" w14:textId="77777777" w:rsidTr="00416C1F">
        <w:trPr>
          <w:trHeight w:val="283"/>
        </w:trPr>
        <w:tc>
          <w:tcPr>
            <w:tcW w:w="2580" w:type="dxa"/>
            <w:tcBorders>
              <w:top w:val="single" w:sz="4" w:space="0" w:color="auto"/>
              <w:left w:val="single" w:sz="4" w:space="0" w:color="auto"/>
              <w:bottom w:val="single" w:sz="4" w:space="0" w:color="auto"/>
              <w:right w:val="single" w:sz="4" w:space="0" w:color="auto"/>
            </w:tcBorders>
            <w:hideMark/>
          </w:tcPr>
          <w:p w14:paraId="1A812FF5"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1.1 Применять различные методы, способы и приемы сборки и сварки</w:t>
            </w:r>
          </w:p>
          <w:p w14:paraId="69199169"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конструкций с эксплуатационными свойствами.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EC5276"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правильность определения различных методов, способов и приёмов сборки и сварки;</w:t>
            </w:r>
          </w:p>
          <w:p w14:paraId="4924247A"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навыков расчета нормы расхода основных и сварочных материалов;</w:t>
            </w:r>
          </w:p>
          <w:p w14:paraId="0A982B39"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правильность выбора оптимальной технологии соединения или обработки конструкции;</w:t>
            </w:r>
          </w:p>
          <w:p w14:paraId="0ABEE774"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демонстрация навыков чтения рабочих чертежей </w:t>
            </w:r>
            <w:r>
              <w:rPr>
                <w:rFonts w:ascii="Times New Roman" w:eastAsia="Times New Roman" w:hAnsi="Times New Roman" w:cs="Times New Roman"/>
                <w:sz w:val="24"/>
                <w:szCs w:val="24"/>
                <w:lang w:eastAsia="ru-RU"/>
              </w:rPr>
              <w:lastRenderedPageBreak/>
              <w:t>сварных конструкций;</w:t>
            </w:r>
          </w:p>
        </w:tc>
        <w:tc>
          <w:tcPr>
            <w:tcW w:w="3366" w:type="dxa"/>
            <w:tcBorders>
              <w:top w:val="single" w:sz="4" w:space="0" w:color="auto"/>
              <w:left w:val="single" w:sz="4" w:space="0" w:color="auto"/>
              <w:bottom w:val="single" w:sz="4" w:space="0" w:color="auto"/>
              <w:right w:val="single" w:sz="4" w:space="0" w:color="auto"/>
            </w:tcBorders>
            <w:hideMark/>
          </w:tcPr>
          <w:p w14:paraId="58C1F407"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23BB94CD"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48314B"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bookmarkEnd w:id="5"/>
      </w:tr>
      <w:tr w:rsidR="00416C1F" w14:paraId="1FEFB1D8" w14:textId="77777777" w:rsidTr="00416C1F">
        <w:trPr>
          <w:trHeight w:val="451"/>
        </w:trPr>
        <w:tc>
          <w:tcPr>
            <w:tcW w:w="2580" w:type="dxa"/>
            <w:tcBorders>
              <w:top w:val="single" w:sz="4" w:space="0" w:color="auto"/>
              <w:left w:val="single" w:sz="4" w:space="0" w:color="auto"/>
              <w:bottom w:val="single" w:sz="4" w:space="0" w:color="auto"/>
              <w:right w:val="single" w:sz="4" w:space="0" w:color="auto"/>
            </w:tcBorders>
            <w:hideMark/>
          </w:tcPr>
          <w:p w14:paraId="7E290BB2"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ПК 1.2 Выполнять техническую подготовку производства сварных конструкций.</w:t>
            </w:r>
          </w:p>
        </w:tc>
        <w:tc>
          <w:tcPr>
            <w:tcW w:w="3119" w:type="dxa"/>
            <w:tcBorders>
              <w:top w:val="single" w:sz="4" w:space="0" w:color="auto"/>
              <w:left w:val="single" w:sz="4" w:space="0" w:color="auto"/>
              <w:bottom w:val="single" w:sz="4" w:space="0" w:color="auto"/>
              <w:right w:val="single" w:sz="4" w:space="0" w:color="auto"/>
            </w:tcBorders>
            <w:hideMark/>
          </w:tcPr>
          <w:p w14:paraId="07B2A70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выбор рационального способа сборки и сварки конструкций;</w:t>
            </w:r>
          </w:p>
          <w:p w14:paraId="6BBD5DE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-демонстрация навыков</w:t>
            </w:r>
          </w:p>
          <w:p w14:paraId="5AC74107"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технической подготовки</w:t>
            </w:r>
          </w:p>
          <w:p w14:paraId="29167DB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производства сварных</w:t>
            </w:r>
          </w:p>
          <w:p w14:paraId="5EE0A21A"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конструкций</w:t>
            </w:r>
          </w:p>
        </w:tc>
        <w:tc>
          <w:tcPr>
            <w:tcW w:w="3366" w:type="dxa"/>
            <w:tcBorders>
              <w:top w:val="single" w:sz="4" w:space="0" w:color="auto"/>
              <w:left w:val="single" w:sz="4" w:space="0" w:color="auto"/>
              <w:bottom w:val="single" w:sz="4" w:space="0" w:color="auto"/>
              <w:right w:val="single" w:sz="4" w:space="0" w:color="auto"/>
            </w:tcBorders>
            <w:hideMark/>
          </w:tcPr>
          <w:p w14:paraId="6AB79F20"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21608D1B"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10120FAA"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2610B277"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49867114"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1.3 Выбирать оборудование, приспособления</w:t>
            </w:r>
          </w:p>
          <w:p w14:paraId="45ACDC4A"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инструменты для обеспечения производства</w:t>
            </w:r>
          </w:p>
          <w:p w14:paraId="138BDC6D"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сварных соединений с заданными свойствами</w:t>
            </w:r>
          </w:p>
        </w:tc>
        <w:tc>
          <w:tcPr>
            <w:tcW w:w="3119" w:type="dxa"/>
            <w:tcBorders>
              <w:top w:val="single" w:sz="4" w:space="0" w:color="auto"/>
              <w:left w:val="single" w:sz="4" w:space="0" w:color="auto"/>
              <w:bottom w:val="single" w:sz="4" w:space="0" w:color="auto"/>
              <w:right w:val="single" w:sz="4" w:space="0" w:color="auto"/>
            </w:tcBorders>
          </w:tcPr>
          <w:p w14:paraId="7793F765"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рациональное применение оборудования, сварочных постов, приспособлений и инструментов;</w:t>
            </w:r>
          </w:p>
          <w:p w14:paraId="0286C792"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выбор металла для различных металлоконструкций</w:t>
            </w:r>
          </w:p>
          <w:p w14:paraId="07A2D27B" w14:textId="77777777" w:rsidR="00416C1F" w:rsidRDefault="00416C1F">
            <w:pPr>
              <w:spacing w:after="0" w:line="240" w:lineRule="auto"/>
              <w:rPr>
                <w:rFonts w:ascii="Times New Roman" w:eastAsia="Calibri" w:hAnsi="Times New Roman" w:cs="Times New Roman"/>
                <w:sz w:val="24"/>
                <w:szCs w:val="24"/>
                <w:lang w:eastAsia="ru-RU"/>
              </w:rPr>
            </w:pPr>
          </w:p>
        </w:tc>
        <w:tc>
          <w:tcPr>
            <w:tcW w:w="3366" w:type="dxa"/>
            <w:tcBorders>
              <w:top w:val="single" w:sz="4" w:space="0" w:color="auto"/>
              <w:left w:val="single" w:sz="4" w:space="0" w:color="auto"/>
              <w:bottom w:val="single" w:sz="4" w:space="0" w:color="auto"/>
              <w:right w:val="single" w:sz="4" w:space="0" w:color="auto"/>
            </w:tcBorders>
            <w:hideMark/>
          </w:tcPr>
          <w:p w14:paraId="0C717322"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775A9D88"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A5A5235"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1DEF1C3D"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699B58B1"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1.4 Хранить и использовать сварочную аппаратуру и инструменты в ходе производственного</w:t>
            </w:r>
          </w:p>
          <w:p w14:paraId="07A679DC"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процесса</w:t>
            </w:r>
          </w:p>
        </w:tc>
        <w:tc>
          <w:tcPr>
            <w:tcW w:w="3119" w:type="dxa"/>
            <w:tcBorders>
              <w:top w:val="single" w:sz="4" w:space="0" w:color="auto"/>
              <w:left w:val="single" w:sz="4" w:space="0" w:color="auto"/>
              <w:bottom w:val="single" w:sz="4" w:space="0" w:color="auto"/>
              <w:right w:val="single" w:sz="4" w:space="0" w:color="auto"/>
            </w:tcBorders>
          </w:tcPr>
          <w:p w14:paraId="189DB48E"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демонстрация навыков хранения и использования сварочной аппаратуры и инструментов</w:t>
            </w:r>
          </w:p>
          <w:p w14:paraId="752477EF" w14:textId="77777777" w:rsidR="00416C1F" w:rsidRDefault="00416C1F">
            <w:pPr>
              <w:spacing w:after="0" w:line="240" w:lineRule="auto"/>
              <w:rPr>
                <w:rFonts w:ascii="Times New Roman" w:eastAsia="Calibri" w:hAnsi="Times New Roman" w:cs="Times New Roman"/>
                <w:sz w:val="24"/>
                <w:szCs w:val="24"/>
              </w:rPr>
            </w:pPr>
          </w:p>
          <w:p w14:paraId="131A0F8D" w14:textId="77777777" w:rsidR="00416C1F" w:rsidRDefault="00416C1F">
            <w:pPr>
              <w:spacing w:after="0" w:line="240" w:lineRule="auto"/>
              <w:rPr>
                <w:rFonts w:ascii="Times New Roman" w:eastAsia="Calibri"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14:paraId="69D35449"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6B5559F8"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44697D0C"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096ADF4F"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791B12B1"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EA91BE5"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589FE2F4" w14:textId="77777777" w:rsidR="00416C1F" w:rsidRDefault="00416C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применение методов и способов решения профессиональных задач в области контроля качества сварных конструкций;</w:t>
            </w:r>
          </w:p>
          <w:p w14:paraId="08D27E6A" w14:textId="77777777" w:rsidR="00416C1F" w:rsidRDefault="00416C1F">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проводит своевременно выполнение работ и оценивание их качества и точности;</w:t>
            </w:r>
          </w:p>
        </w:tc>
        <w:tc>
          <w:tcPr>
            <w:tcW w:w="3366" w:type="dxa"/>
            <w:tcBorders>
              <w:top w:val="single" w:sz="4" w:space="0" w:color="auto"/>
              <w:left w:val="single" w:sz="4" w:space="0" w:color="auto"/>
              <w:bottom w:val="single" w:sz="4" w:space="0" w:color="auto"/>
              <w:right w:val="single" w:sz="4" w:space="0" w:color="auto"/>
            </w:tcBorders>
            <w:hideMark/>
          </w:tcPr>
          <w:p w14:paraId="0E485ED6" w14:textId="77777777" w:rsidR="00416C1F" w:rsidRDefault="00416C1F">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416C1F" w14:paraId="5896283B"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64058994"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437BCF3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7FC9C373"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366" w:type="dxa"/>
            <w:tcBorders>
              <w:top w:val="single" w:sz="4" w:space="0" w:color="auto"/>
              <w:left w:val="single" w:sz="4" w:space="0" w:color="auto"/>
              <w:bottom w:val="single" w:sz="4" w:space="0" w:color="auto"/>
              <w:right w:val="single" w:sz="4" w:space="0" w:color="auto"/>
            </w:tcBorders>
          </w:tcPr>
          <w:p w14:paraId="7A5C1BBE"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3AA149BA"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2DC622A7"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13923A1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BCBA2AD"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7E2CBFA1"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lastRenderedPageBreak/>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15C07C33" w14:textId="77777777" w:rsidR="00416C1F" w:rsidRDefault="00416C1F">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366" w:type="dxa"/>
            <w:tcBorders>
              <w:top w:val="single" w:sz="4" w:space="0" w:color="auto"/>
              <w:left w:val="single" w:sz="4" w:space="0" w:color="auto"/>
              <w:bottom w:val="single" w:sz="4" w:space="0" w:color="auto"/>
              <w:right w:val="single" w:sz="4" w:space="0" w:color="auto"/>
            </w:tcBorders>
            <w:hideMark/>
          </w:tcPr>
          <w:p w14:paraId="14697BFC" w14:textId="77777777" w:rsidR="00416C1F" w:rsidRDefault="00416C1F">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416C1F" w14:paraId="65D3CDC4"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252C2BAC"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14:paraId="2A943882"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использование информации для решения профессиональных задач при оценке качества сварных конструкций;</w:t>
            </w:r>
          </w:p>
        </w:tc>
        <w:tc>
          <w:tcPr>
            <w:tcW w:w="3366" w:type="dxa"/>
            <w:tcBorders>
              <w:top w:val="single" w:sz="4" w:space="0" w:color="auto"/>
              <w:left w:val="single" w:sz="4" w:space="0" w:color="auto"/>
              <w:bottom w:val="single" w:sz="4" w:space="0" w:color="auto"/>
              <w:right w:val="single" w:sz="4" w:space="0" w:color="auto"/>
            </w:tcBorders>
          </w:tcPr>
          <w:p w14:paraId="13489099"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практических занятиях.</w:t>
            </w:r>
          </w:p>
          <w:p w14:paraId="61DFE7FD"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688EB698"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0989D7E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082BC05D"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117F594C"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5D918436"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3289F006"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70C9D8F0"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0A946953"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366" w:type="dxa"/>
            <w:tcBorders>
              <w:top w:val="single" w:sz="4" w:space="0" w:color="auto"/>
              <w:left w:val="single" w:sz="4" w:space="0" w:color="auto"/>
              <w:bottom w:val="single" w:sz="4" w:space="0" w:color="auto"/>
              <w:right w:val="single" w:sz="4" w:space="0" w:color="auto"/>
            </w:tcBorders>
          </w:tcPr>
          <w:p w14:paraId="7A994B9F"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65F714FC" w14:textId="77777777" w:rsidR="00416C1F" w:rsidRDefault="00416C1F">
            <w:pPr>
              <w:spacing w:after="0" w:line="240" w:lineRule="auto"/>
              <w:rPr>
                <w:rFonts w:ascii="Times New Roman" w:eastAsia="Times New Roman" w:hAnsi="Times New Roman" w:cs="Times New Roman"/>
                <w:i/>
                <w:sz w:val="24"/>
                <w:szCs w:val="24"/>
                <w:lang w:eastAsia="ru-RU"/>
              </w:rPr>
            </w:pPr>
          </w:p>
          <w:p w14:paraId="52ECFC0F"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2F3E6FE5"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45FFDBAE"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9" w:type="dxa"/>
            <w:tcBorders>
              <w:top w:val="single" w:sz="4" w:space="0" w:color="auto"/>
              <w:left w:val="single" w:sz="4" w:space="0" w:color="auto"/>
              <w:bottom w:val="single" w:sz="4" w:space="0" w:color="auto"/>
              <w:right w:val="single" w:sz="4" w:space="0" w:color="auto"/>
            </w:tcBorders>
            <w:hideMark/>
          </w:tcPr>
          <w:p w14:paraId="039B82B9"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демонстрирует позитивную динамику учебных достижений;</w:t>
            </w:r>
          </w:p>
          <w:p w14:paraId="7FF2A4E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дополнительной информации по специальности, расширению кругозора;</w:t>
            </w:r>
          </w:p>
        </w:tc>
        <w:tc>
          <w:tcPr>
            <w:tcW w:w="3366" w:type="dxa"/>
            <w:tcBorders>
              <w:top w:val="single" w:sz="4" w:space="0" w:color="auto"/>
              <w:left w:val="single" w:sz="4" w:space="0" w:color="auto"/>
              <w:bottom w:val="single" w:sz="4" w:space="0" w:color="auto"/>
              <w:right w:val="single" w:sz="4" w:space="0" w:color="auto"/>
            </w:tcBorders>
          </w:tcPr>
          <w:p w14:paraId="1AAC5C5A"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Интерпретация результатов наблюдений за деятельность обучающегося в процессе освоения образовательной программы.</w:t>
            </w:r>
          </w:p>
          <w:p w14:paraId="615FB20C" w14:textId="77777777" w:rsidR="00416C1F" w:rsidRDefault="00416C1F">
            <w:pPr>
              <w:spacing w:after="0" w:line="240" w:lineRule="auto"/>
              <w:rPr>
                <w:rFonts w:ascii="Times New Roman" w:eastAsia="Times New Roman" w:hAnsi="Times New Roman" w:cs="Times New Roman"/>
                <w:i/>
                <w:sz w:val="24"/>
                <w:szCs w:val="24"/>
                <w:lang w:eastAsia="ru-RU"/>
              </w:rPr>
            </w:pPr>
          </w:p>
        </w:tc>
      </w:tr>
    </w:tbl>
    <w:p w14:paraId="09576F7F" w14:textId="77777777" w:rsidR="00416C1F" w:rsidRDefault="00416C1F" w:rsidP="00416C1F">
      <w:pPr>
        <w:rPr>
          <w:rFonts w:ascii="Calibri" w:eastAsia="Times New Roman" w:hAnsi="Calibri" w:cs="Times New Roman"/>
          <w:lang w:eastAsia="ru-RU"/>
        </w:rPr>
      </w:pPr>
    </w:p>
    <w:p w14:paraId="7A5D23AA" w14:textId="77777777" w:rsidR="00416C1F" w:rsidRDefault="00416C1F" w:rsidP="00416C1F"/>
    <w:p w14:paraId="622E2A5D" w14:textId="77777777" w:rsidR="00416C1F" w:rsidRDefault="00416C1F" w:rsidP="00416C1F"/>
    <w:p w14:paraId="201C2A7F" w14:textId="77777777" w:rsidR="00416C1F" w:rsidRDefault="00416C1F" w:rsidP="00416C1F"/>
    <w:p w14:paraId="73971583" w14:textId="77777777" w:rsidR="00416C1F" w:rsidRDefault="00416C1F" w:rsidP="00416C1F"/>
    <w:p w14:paraId="06213875" w14:textId="77777777" w:rsidR="00416C1F" w:rsidRDefault="00416C1F" w:rsidP="00416C1F"/>
    <w:p w14:paraId="437F8957" w14:textId="77777777" w:rsidR="00416C1F" w:rsidRDefault="00416C1F" w:rsidP="00416C1F"/>
    <w:p w14:paraId="0EC4A839" w14:textId="77777777" w:rsidR="00416C1F" w:rsidRDefault="00416C1F" w:rsidP="00416C1F"/>
    <w:p w14:paraId="29764F7A" w14:textId="77777777" w:rsidR="00416C1F" w:rsidRDefault="00416C1F" w:rsidP="00416C1F"/>
    <w:p w14:paraId="3AD3BAB6" w14:textId="77777777" w:rsidR="00416C1F" w:rsidRDefault="00416C1F" w:rsidP="00416C1F"/>
    <w:p w14:paraId="67AEA537" w14:textId="77777777" w:rsidR="00416C1F" w:rsidRDefault="00416C1F" w:rsidP="00416C1F"/>
    <w:p w14:paraId="32052BAA" w14:textId="77777777" w:rsidR="00416C1F" w:rsidRDefault="00416C1F" w:rsidP="00416C1F"/>
    <w:p w14:paraId="0B68D5D4" w14:textId="77777777" w:rsidR="00416C1F" w:rsidRDefault="00416C1F" w:rsidP="00416C1F"/>
    <w:p w14:paraId="4FDFDAEA" w14:textId="77777777" w:rsidR="00416C1F" w:rsidRDefault="00416C1F" w:rsidP="00416C1F"/>
    <w:p w14:paraId="59DE25FD" w14:textId="77777777" w:rsidR="00416C1F" w:rsidRDefault="00416C1F" w:rsidP="00416C1F"/>
    <w:p w14:paraId="3A6432BA" w14:textId="77777777" w:rsidR="00416C1F" w:rsidRDefault="00416C1F" w:rsidP="00416C1F"/>
    <w:p w14:paraId="25537F01" w14:textId="77777777" w:rsidR="003B0F1F" w:rsidRDefault="003B0F1F"/>
    <w:sectPr w:rsidR="003B0F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7500C" w14:textId="77777777" w:rsidR="007F14B1" w:rsidRDefault="007F14B1" w:rsidP="00416C1F">
      <w:pPr>
        <w:spacing w:after="0" w:line="240" w:lineRule="auto"/>
      </w:pPr>
      <w:r>
        <w:separator/>
      </w:r>
    </w:p>
  </w:endnote>
  <w:endnote w:type="continuationSeparator" w:id="0">
    <w:p w14:paraId="2C5D56EF" w14:textId="77777777" w:rsidR="007F14B1" w:rsidRDefault="007F14B1" w:rsidP="0041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2C2BB" w14:textId="77777777" w:rsidR="007F14B1" w:rsidRDefault="007F14B1" w:rsidP="00416C1F">
      <w:pPr>
        <w:spacing w:after="0" w:line="240" w:lineRule="auto"/>
      </w:pPr>
      <w:r>
        <w:separator/>
      </w:r>
    </w:p>
  </w:footnote>
  <w:footnote w:type="continuationSeparator" w:id="0">
    <w:p w14:paraId="68893923" w14:textId="77777777" w:rsidR="007F14B1" w:rsidRDefault="007F14B1" w:rsidP="00416C1F">
      <w:pPr>
        <w:spacing w:after="0" w:line="240" w:lineRule="auto"/>
      </w:pPr>
      <w:r>
        <w:continuationSeparator/>
      </w:r>
    </w:p>
  </w:footnote>
  <w:footnote w:id="1">
    <w:p w14:paraId="30FADEEA" w14:textId="77777777" w:rsidR="00416C1F" w:rsidRDefault="00416C1F" w:rsidP="00416C1F">
      <w:pPr>
        <w:pStyle w:val="af2"/>
        <w:rPr>
          <w:lang w:val="ru-RU"/>
        </w:rPr>
      </w:pPr>
      <w:r>
        <w:rPr>
          <w:rStyle w:val="afffff5"/>
        </w:rPr>
        <w:footnoteRef/>
      </w:r>
      <w:r>
        <w:rPr>
          <w:lang w:val="ru-RU"/>
        </w:rPr>
        <w:t xml:space="preserve"> </w:t>
      </w:r>
      <w:bookmarkStart w:id="2" w:name="_Hlk75853279"/>
      <w:r>
        <w:rPr>
          <w:lang w:val="ru-RU"/>
        </w:rPr>
        <w:t>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2"/>
    </w:p>
  </w:footnote>
  <w:footnote w:id="2">
    <w:p w14:paraId="23468C94" w14:textId="60EF0EBF" w:rsidR="00416C1F" w:rsidRPr="0058636D" w:rsidRDefault="00416C1F" w:rsidP="00416C1F">
      <w:pPr>
        <w:pStyle w:val="af2"/>
        <w:rPr>
          <w:i/>
          <w:iCs/>
          <w:sz w:val="22"/>
          <w:szCs w:val="22"/>
          <w:lang w:val="ru-RU"/>
        </w:rPr>
      </w:pPr>
    </w:p>
  </w:footnote>
  <w:footnote w:id="3">
    <w:p w14:paraId="648BCDE0" w14:textId="77777777" w:rsidR="00416C1F" w:rsidRDefault="00416C1F" w:rsidP="00416C1F">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6265E87C" w14:textId="77777777" w:rsidR="00416C1F" w:rsidRDefault="00416C1F" w:rsidP="00416C1F">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7A94BC47" w14:textId="77777777" w:rsidR="00416C1F" w:rsidRDefault="00416C1F" w:rsidP="00416C1F">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45C88462" w14:textId="77777777" w:rsidR="00416C1F" w:rsidRDefault="00416C1F" w:rsidP="00416C1F">
      <w:pPr>
        <w:pStyle w:val="af2"/>
        <w:rPr>
          <w:lang w:val="ru-RU"/>
        </w:rPr>
      </w:pPr>
      <w:r>
        <w:rPr>
          <w:rStyle w:val="afffff5"/>
        </w:rPr>
        <w:footnoteRef/>
      </w:r>
      <w:r>
        <w:rPr>
          <w:lang w:val="ru-RU"/>
        </w:rPr>
        <w:t xml:space="preserve"> </w:t>
      </w:r>
      <w:bookmarkStart w:id="6" w:name="_Hlk75853748"/>
      <w:r>
        <w:rPr>
          <w:lang w:val="ru-RU"/>
        </w:rPr>
        <w:t>В ходе оценивания могут быть учтены личностные результаты.</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461391318">
    <w:abstractNumId w:val="0"/>
  </w:num>
  <w:num w:numId="2" w16cid:durableId="167164076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848388">
    <w:abstractNumId w:val="1"/>
  </w:num>
  <w:num w:numId="4" w16cid:durableId="1245726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1F"/>
    <w:rsid w:val="000A31E1"/>
    <w:rsid w:val="000E399E"/>
    <w:rsid w:val="003B0F1F"/>
    <w:rsid w:val="00416C1F"/>
    <w:rsid w:val="0045489B"/>
    <w:rsid w:val="0058636D"/>
    <w:rsid w:val="0061031E"/>
    <w:rsid w:val="00641827"/>
    <w:rsid w:val="006A6287"/>
    <w:rsid w:val="007F14B1"/>
    <w:rsid w:val="00A80848"/>
    <w:rsid w:val="00B42535"/>
    <w:rsid w:val="00C4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FCC"/>
  <w15:chartTrackingRefBased/>
  <w15:docId w15:val="{738C999A-1875-47D9-8FDC-8F7DFCC9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C1F"/>
    <w:pPr>
      <w:spacing w:line="256" w:lineRule="auto"/>
    </w:pPr>
    <w:rPr>
      <w:kern w:val="0"/>
      <w:sz w:val="22"/>
      <w:szCs w:val="22"/>
      <w14:ligatures w14:val="none"/>
    </w:rPr>
  </w:style>
  <w:style w:type="paragraph" w:styleId="1">
    <w:name w:val="heading 1"/>
    <w:basedOn w:val="a"/>
    <w:next w:val="a"/>
    <w:link w:val="10"/>
    <w:qFormat/>
    <w:rsid w:val="003B0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3B0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3B0F1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3B0F1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B0F1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B0F1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B0F1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B0F1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B0F1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F1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3B0F1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3B0F1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3B0F1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B0F1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B0F1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B0F1F"/>
    <w:rPr>
      <w:rFonts w:eastAsiaTheme="majorEastAsia" w:cstheme="majorBidi"/>
      <w:color w:val="595959" w:themeColor="text1" w:themeTint="A6"/>
    </w:rPr>
  </w:style>
  <w:style w:type="character" w:customStyle="1" w:styleId="80">
    <w:name w:val="Заголовок 8 Знак"/>
    <w:basedOn w:val="a0"/>
    <w:link w:val="8"/>
    <w:uiPriority w:val="9"/>
    <w:semiHidden/>
    <w:rsid w:val="003B0F1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B0F1F"/>
    <w:rPr>
      <w:rFonts w:eastAsiaTheme="majorEastAsia" w:cstheme="majorBidi"/>
      <w:color w:val="272727" w:themeColor="text1" w:themeTint="D8"/>
    </w:rPr>
  </w:style>
  <w:style w:type="paragraph" w:styleId="a3">
    <w:name w:val="Title"/>
    <w:basedOn w:val="a"/>
    <w:next w:val="a"/>
    <w:link w:val="a4"/>
    <w:uiPriority w:val="10"/>
    <w:qFormat/>
    <w:rsid w:val="003B0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B0F1F"/>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3B0F1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3B0F1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B0F1F"/>
    <w:pPr>
      <w:spacing w:before="160"/>
      <w:jc w:val="center"/>
    </w:pPr>
    <w:rPr>
      <w:i/>
      <w:iCs/>
      <w:color w:val="404040" w:themeColor="text1" w:themeTint="BF"/>
    </w:rPr>
  </w:style>
  <w:style w:type="character" w:customStyle="1" w:styleId="22">
    <w:name w:val="Цитата 2 Знак"/>
    <w:basedOn w:val="a0"/>
    <w:link w:val="21"/>
    <w:uiPriority w:val="29"/>
    <w:rsid w:val="003B0F1F"/>
    <w:rPr>
      <w:i/>
      <w:iCs/>
      <w:color w:val="404040" w:themeColor="text1" w:themeTint="BF"/>
    </w:rPr>
  </w:style>
  <w:style w:type="paragraph" w:styleId="a7">
    <w:name w:val="List Paragraph"/>
    <w:aliases w:val="Содержание. 2 уровень,List Paragraph"/>
    <w:basedOn w:val="a"/>
    <w:link w:val="a8"/>
    <w:uiPriority w:val="34"/>
    <w:qFormat/>
    <w:rsid w:val="003B0F1F"/>
    <w:pPr>
      <w:ind w:left="720"/>
      <w:contextualSpacing/>
    </w:pPr>
  </w:style>
  <w:style w:type="character" w:styleId="a9">
    <w:name w:val="Intense Emphasis"/>
    <w:basedOn w:val="a0"/>
    <w:uiPriority w:val="21"/>
    <w:qFormat/>
    <w:rsid w:val="003B0F1F"/>
    <w:rPr>
      <w:i/>
      <w:iCs/>
      <w:color w:val="0F4761" w:themeColor="accent1" w:themeShade="BF"/>
    </w:rPr>
  </w:style>
  <w:style w:type="paragraph" w:styleId="aa">
    <w:name w:val="Intense Quote"/>
    <w:basedOn w:val="a"/>
    <w:next w:val="a"/>
    <w:link w:val="ab"/>
    <w:uiPriority w:val="30"/>
    <w:qFormat/>
    <w:rsid w:val="003B0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3B0F1F"/>
    <w:rPr>
      <w:i/>
      <w:iCs/>
      <w:color w:val="0F4761" w:themeColor="accent1" w:themeShade="BF"/>
    </w:rPr>
  </w:style>
  <w:style w:type="character" w:styleId="ac">
    <w:name w:val="Intense Reference"/>
    <w:basedOn w:val="a0"/>
    <w:uiPriority w:val="32"/>
    <w:qFormat/>
    <w:rsid w:val="003B0F1F"/>
    <w:rPr>
      <w:b/>
      <w:bCs/>
      <w:smallCaps/>
      <w:color w:val="0F4761" w:themeColor="accent1" w:themeShade="BF"/>
      <w:spacing w:val="5"/>
    </w:rPr>
  </w:style>
  <w:style w:type="character" w:styleId="ad">
    <w:name w:val="Hyperlink"/>
    <w:uiPriority w:val="99"/>
    <w:semiHidden/>
    <w:unhideWhenUsed/>
    <w:rsid w:val="00416C1F"/>
    <w:rPr>
      <w:rFonts w:ascii="Times New Roman" w:hAnsi="Times New Roman" w:cs="Times New Roman" w:hint="default"/>
      <w:color w:val="0000FF"/>
      <w:u w:val="single"/>
    </w:rPr>
  </w:style>
  <w:style w:type="character" w:styleId="ae">
    <w:name w:val="FollowedHyperlink"/>
    <w:uiPriority w:val="99"/>
    <w:semiHidden/>
    <w:unhideWhenUsed/>
    <w:rsid w:val="00416C1F"/>
    <w:rPr>
      <w:color w:val="0000FF"/>
      <w:u w:val="single"/>
    </w:rPr>
  </w:style>
  <w:style w:type="character" w:styleId="af">
    <w:name w:val="Emphasis"/>
    <w:qFormat/>
    <w:rsid w:val="00416C1F"/>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416C1F"/>
    <w:rPr>
      <w:rFonts w:ascii="Times New Roman" w:hAnsi="Times New Roman" w:cs="Times New Roman"/>
    </w:rPr>
  </w:style>
  <w:style w:type="paragraph" w:customStyle="1" w:styleId="msonormal0">
    <w:name w:val="msonormal"/>
    <w:basedOn w:val="a"/>
    <w:uiPriority w:val="99"/>
    <w:semiHidden/>
    <w:rsid w:val="00416C1F"/>
    <w:rPr>
      <w:rFonts w:ascii="Times New Roman" w:hAnsi="Times New Roman" w:cs="Times New Roman"/>
      <w:sz w:val="24"/>
      <w:szCs w:val="24"/>
    </w:rPr>
  </w:style>
  <w:style w:type="paragraph" w:styleId="af0">
    <w:name w:val="Normal (Web)"/>
    <w:basedOn w:val="a"/>
    <w:link w:val="11"/>
    <w:uiPriority w:val="99"/>
    <w:semiHidden/>
    <w:unhideWhenUsed/>
    <w:rsid w:val="00416C1F"/>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416C1F"/>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416C1F"/>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416C1F"/>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416C1F"/>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416C1F"/>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416C1F"/>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416C1F"/>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416C1F"/>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416C1F"/>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416C1F"/>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416C1F"/>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16C1F"/>
    <w:rPr>
      <w:kern w:val="0"/>
      <w:sz w:val="20"/>
      <w:szCs w:val="20"/>
      <w14:ligatures w14:val="none"/>
    </w:rPr>
  </w:style>
  <w:style w:type="paragraph" w:styleId="af3">
    <w:name w:val="annotation text"/>
    <w:basedOn w:val="a"/>
    <w:link w:val="af4"/>
    <w:uiPriority w:val="99"/>
    <w:semiHidden/>
    <w:unhideWhenUsed/>
    <w:rsid w:val="00416C1F"/>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416C1F"/>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416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416C1F"/>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416C1F"/>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416C1F"/>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416C1F"/>
    <w:rPr>
      <w:kern w:val="0"/>
      <w:sz w:val="22"/>
      <w:szCs w:val="22"/>
      <w14:ligatures w14:val="none"/>
    </w:rPr>
  </w:style>
  <w:style w:type="paragraph" w:styleId="af9">
    <w:name w:val="endnote text"/>
    <w:basedOn w:val="a"/>
    <w:link w:val="afa"/>
    <w:uiPriority w:val="99"/>
    <w:semiHidden/>
    <w:unhideWhenUsed/>
    <w:rsid w:val="00416C1F"/>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416C1F"/>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416C1F"/>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416C1F"/>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416C1F"/>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416C1F"/>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416C1F"/>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416C1F"/>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416C1F"/>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416C1F"/>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416C1F"/>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416C1F"/>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416C1F"/>
    <w:rPr>
      <w:rFonts w:ascii="Times New Roman" w:hAnsi="Times New Roman"/>
      <w:b/>
      <w:bCs/>
    </w:rPr>
  </w:style>
  <w:style w:type="character" w:customStyle="1" w:styleId="aff1">
    <w:name w:val="Тема примечания Знак"/>
    <w:basedOn w:val="af4"/>
    <w:link w:val="aff0"/>
    <w:uiPriority w:val="99"/>
    <w:semiHidden/>
    <w:rsid w:val="00416C1F"/>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416C1F"/>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416C1F"/>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416C1F"/>
    <w:rPr>
      <w:rFonts w:ascii="Calibri" w:eastAsia="Calibri" w:hAnsi="Calibri" w:cs="Times New Roman"/>
    </w:rPr>
  </w:style>
  <w:style w:type="paragraph" w:styleId="aff5">
    <w:name w:val="No Spacing"/>
    <w:link w:val="aff4"/>
    <w:uiPriority w:val="1"/>
    <w:qFormat/>
    <w:rsid w:val="00416C1F"/>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416C1F"/>
  </w:style>
  <w:style w:type="paragraph" w:styleId="aff6">
    <w:name w:val="TOC Heading"/>
    <w:basedOn w:val="1"/>
    <w:next w:val="a"/>
    <w:uiPriority w:val="39"/>
    <w:semiHidden/>
    <w:unhideWhenUsed/>
    <w:qFormat/>
    <w:rsid w:val="00416C1F"/>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416C1F"/>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416C1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416C1F"/>
  </w:style>
  <w:style w:type="paragraph" w:customStyle="1" w:styleId="aff9">
    <w:name w:val="Внимание: недобросовестность!"/>
    <w:basedOn w:val="aff7"/>
    <w:next w:val="a"/>
    <w:uiPriority w:val="99"/>
    <w:semiHidden/>
    <w:rsid w:val="00416C1F"/>
  </w:style>
  <w:style w:type="paragraph" w:customStyle="1" w:styleId="affa">
    <w:name w:val="Дочерний элемент списка"/>
    <w:basedOn w:val="a"/>
    <w:next w:val="a"/>
    <w:uiPriority w:val="99"/>
    <w:semiHidden/>
    <w:rsid w:val="00416C1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416C1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416C1F"/>
    <w:pPr>
      <w:shd w:val="clear" w:color="auto" w:fill="ECE9D8"/>
    </w:pPr>
    <w:rPr>
      <w:b/>
      <w:bCs/>
      <w:color w:val="0058A9"/>
    </w:rPr>
  </w:style>
  <w:style w:type="paragraph" w:customStyle="1" w:styleId="affc">
    <w:name w:val="Заголовок группы контролов"/>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416C1F"/>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416C1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416C1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416C1F"/>
    <w:pPr>
      <w:spacing w:after="0"/>
      <w:jc w:val="left"/>
    </w:pPr>
  </w:style>
  <w:style w:type="paragraph" w:customStyle="1" w:styleId="afff2">
    <w:name w:val="Интерактивный заголовок"/>
    <w:basedOn w:val="15"/>
    <w:next w:val="a"/>
    <w:uiPriority w:val="99"/>
    <w:semiHidden/>
    <w:rsid w:val="00416C1F"/>
    <w:rPr>
      <w:u w:val="single"/>
    </w:rPr>
  </w:style>
  <w:style w:type="paragraph" w:customStyle="1" w:styleId="afff3">
    <w:name w:val="Текст информации об изменениях"/>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416C1F"/>
    <w:pPr>
      <w:shd w:val="clear" w:color="auto" w:fill="EAEFED"/>
      <w:spacing w:before="180"/>
      <w:ind w:left="360" w:right="360" w:firstLine="0"/>
    </w:pPr>
  </w:style>
  <w:style w:type="paragraph" w:customStyle="1" w:styleId="afff5">
    <w:name w:val="Текст (справка)"/>
    <w:basedOn w:val="a"/>
    <w:next w:val="a"/>
    <w:uiPriority w:val="99"/>
    <w:semiHidden/>
    <w:rsid w:val="00416C1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416C1F"/>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416C1F"/>
    <w:rPr>
      <w:i/>
      <w:iCs/>
    </w:rPr>
  </w:style>
  <w:style w:type="paragraph" w:customStyle="1" w:styleId="afff8">
    <w:name w:val="Текст (лев. подпись)"/>
    <w:basedOn w:val="a"/>
    <w:next w:val="a"/>
    <w:uiPriority w:val="99"/>
    <w:semiHidden/>
    <w:rsid w:val="00416C1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416C1F"/>
    <w:rPr>
      <w:sz w:val="14"/>
      <w:szCs w:val="14"/>
    </w:rPr>
  </w:style>
  <w:style w:type="paragraph" w:customStyle="1" w:styleId="afffa">
    <w:name w:val="Текст (прав. подпись)"/>
    <w:basedOn w:val="a"/>
    <w:next w:val="a"/>
    <w:uiPriority w:val="99"/>
    <w:semiHidden/>
    <w:rsid w:val="00416C1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416C1F"/>
    <w:rPr>
      <w:sz w:val="14"/>
      <w:szCs w:val="14"/>
    </w:rPr>
  </w:style>
  <w:style w:type="paragraph" w:customStyle="1" w:styleId="afffc">
    <w:name w:val="Комментарий пользователя"/>
    <w:basedOn w:val="afff6"/>
    <w:next w:val="a"/>
    <w:uiPriority w:val="99"/>
    <w:semiHidden/>
    <w:rsid w:val="00416C1F"/>
    <w:pPr>
      <w:shd w:val="clear" w:color="auto" w:fill="FFDFE0"/>
      <w:jc w:val="left"/>
    </w:pPr>
  </w:style>
  <w:style w:type="paragraph" w:customStyle="1" w:styleId="afffd">
    <w:name w:val="Куда обратиться?"/>
    <w:basedOn w:val="aff7"/>
    <w:next w:val="a"/>
    <w:uiPriority w:val="99"/>
    <w:semiHidden/>
    <w:rsid w:val="00416C1F"/>
  </w:style>
  <w:style w:type="paragraph" w:customStyle="1" w:styleId="afffe">
    <w:name w:val="Моноширинный"/>
    <w:basedOn w:val="a"/>
    <w:next w:val="a"/>
    <w:uiPriority w:val="99"/>
    <w:semiHidden/>
    <w:rsid w:val="00416C1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416C1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416C1F"/>
    <w:pPr>
      <w:ind w:firstLine="118"/>
    </w:pPr>
  </w:style>
  <w:style w:type="paragraph" w:customStyle="1" w:styleId="affff1">
    <w:name w:val="Нормальный (таблица)"/>
    <w:basedOn w:val="a"/>
    <w:next w:val="a"/>
    <w:uiPriority w:val="99"/>
    <w:semiHidden/>
    <w:rsid w:val="00416C1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416C1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416C1F"/>
    <w:pPr>
      <w:ind w:left="140"/>
    </w:pPr>
  </w:style>
  <w:style w:type="paragraph" w:customStyle="1" w:styleId="affff4">
    <w:name w:val="Переменная часть"/>
    <w:basedOn w:val="affb"/>
    <w:next w:val="a"/>
    <w:uiPriority w:val="99"/>
    <w:semiHidden/>
    <w:rsid w:val="00416C1F"/>
    <w:rPr>
      <w:sz w:val="18"/>
      <w:szCs w:val="18"/>
    </w:rPr>
  </w:style>
  <w:style w:type="paragraph" w:customStyle="1" w:styleId="affff5">
    <w:name w:val="Подвал для информации об изменениях"/>
    <w:basedOn w:val="1"/>
    <w:next w:val="a"/>
    <w:uiPriority w:val="99"/>
    <w:semiHidden/>
    <w:rsid w:val="00416C1F"/>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416C1F"/>
    <w:rPr>
      <w:b/>
      <w:bCs/>
    </w:rPr>
  </w:style>
  <w:style w:type="paragraph" w:customStyle="1" w:styleId="affff7">
    <w:name w:val="Подчёркнуный текст"/>
    <w:basedOn w:val="a"/>
    <w:next w:val="a"/>
    <w:uiPriority w:val="99"/>
    <w:semiHidden/>
    <w:rsid w:val="00416C1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416C1F"/>
    <w:rPr>
      <w:sz w:val="20"/>
      <w:szCs w:val="20"/>
    </w:rPr>
  </w:style>
  <w:style w:type="paragraph" w:customStyle="1" w:styleId="affff9">
    <w:name w:val="Прижатый влево"/>
    <w:basedOn w:val="a"/>
    <w:next w:val="a"/>
    <w:uiPriority w:val="99"/>
    <w:semiHidden/>
    <w:rsid w:val="00416C1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416C1F"/>
  </w:style>
  <w:style w:type="paragraph" w:customStyle="1" w:styleId="affffb">
    <w:name w:val="Примечание."/>
    <w:basedOn w:val="aff7"/>
    <w:next w:val="a"/>
    <w:uiPriority w:val="99"/>
    <w:semiHidden/>
    <w:rsid w:val="00416C1F"/>
  </w:style>
  <w:style w:type="paragraph" w:customStyle="1" w:styleId="affffc">
    <w:name w:val="Словарная статья"/>
    <w:basedOn w:val="a"/>
    <w:next w:val="a"/>
    <w:uiPriority w:val="99"/>
    <w:semiHidden/>
    <w:rsid w:val="00416C1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416C1F"/>
    <w:pPr>
      <w:ind w:firstLine="500"/>
    </w:pPr>
  </w:style>
  <w:style w:type="paragraph" w:customStyle="1" w:styleId="afffff">
    <w:name w:val="Текст ЭР (см. также)"/>
    <w:basedOn w:val="a"/>
    <w:next w:val="a"/>
    <w:uiPriority w:val="99"/>
    <w:semiHidden/>
    <w:rsid w:val="00416C1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416C1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416C1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416C1F"/>
    <w:pPr>
      <w:jc w:val="center"/>
    </w:pPr>
  </w:style>
  <w:style w:type="paragraph" w:customStyle="1" w:styleId="-">
    <w:name w:val="ЭР-содержание (правое окно)"/>
    <w:basedOn w:val="a"/>
    <w:next w:val="a"/>
    <w:uiPriority w:val="99"/>
    <w:semiHidden/>
    <w:rsid w:val="00416C1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16C1F"/>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416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416C1F"/>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416C1F"/>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416C1F"/>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416C1F"/>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416C1F"/>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416C1F"/>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416C1F"/>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416C1F"/>
    <w:rPr>
      <w:rFonts w:ascii="Times New Roman" w:hAnsi="Times New Roman" w:cs="Times New Roman" w:hint="default"/>
      <w:vertAlign w:val="superscript"/>
    </w:rPr>
  </w:style>
  <w:style w:type="character" w:styleId="afffff6">
    <w:name w:val="annotation reference"/>
    <w:uiPriority w:val="99"/>
    <w:semiHidden/>
    <w:unhideWhenUsed/>
    <w:rsid w:val="00416C1F"/>
    <w:rPr>
      <w:rFonts w:ascii="Times New Roman" w:hAnsi="Times New Roman" w:cs="Times New Roman" w:hint="default"/>
      <w:sz w:val="16"/>
    </w:rPr>
  </w:style>
  <w:style w:type="character" w:styleId="afffff7">
    <w:name w:val="page number"/>
    <w:semiHidden/>
    <w:unhideWhenUsed/>
    <w:rsid w:val="00416C1F"/>
    <w:rPr>
      <w:rFonts w:ascii="Times New Roman" w:hAnsi="Times New Roman" w:cs="Times New Roman" w:hint="default"/>
    </w:rPr>
  </w:style>
  <w:style w:type="character" w:styleId="afffff8">
    <w:name w:val="endnote reference"/>
    <w:uiPriority w:val="99"/>
    <w:semiHidden/>
    <w:unhideWhenUsed/>
    <w:rsid w:val="00416C1F"/>
    <w:rPr>
      <w:rFonts w:ascii="Times New Roman" w:hAnsi="Times New Roman" w:cs="Times New Roman" w:hint="default"/>
      <w:vertAlign w:val="superscript"/>
    </w:rPr>
  </w:style>
  <w:style w:type="character" w:styleId="afffff9">
    <w:name w:val="Subtle Emphasis"/>
    <w:uiPriority w:val="19"/>
    <w:qFormat/>
    <w:rsid w:val="00416C1F"/>
    <w:rPr>
      <w:i/>
      <w:iCs/>
      <w:color w:val="404040"/>
    </w:rPr>
  </w:style>
  <w:style w:type="character" w:customStyle="1" w:styleId="blk">
    <w:name w:val="blk"/>
    <w:rsid w:val="00416C1F"/>
  </w:style>
  <w:style w:type="character" w:customStyle="1" w:styleId="FootnoteTextChar">
    <w:name w:val="Footnote Text Char"/>
    <w:locked/>
    <w:rsid w:val="00416C1F"/>
    <w:rPr>
      <w:rFonts w:ascii="Times New Roman" w:hAnsi="Times New Roman" w:cs="Times New Roman" w:hint="default"/>
      <w:sz w:val="20"/>
      <w:lang w:eastAsia="ru-RU"/>
    </w:rPr>
  </w:style>
  <w:style w:type="character" w:customStyle="1" w:styleId="110">
    <w:name w:val="Текст примечания Знак11"/>
    <w:uiPriority w:val="99"/>
    <w:rsid w:val="00416C1F"/>
    <w:rPr>
      <w:rFonts w:ascii="Times New Roman" w:hAnsi="Times New Roman" w:cs="Times New Roman" w:hint="default"/>
      <w:sz w:val="20"/>
      <w:szCs w:val="20"/>
    </w:rPr>
  </w:style>
  <w:style w:type="character" w:customStyle="1" w:styleId="18">
    <w:name w:val="Текст примечания Знак1"/>
    <w:uiPriority w:val="99"/>
    <w:rsid w:val="00416C1F"/>
    <w:rPr>
      <w:rFonts w:ascii="Times New Roman" w:hAnsi="Times New Roman" w:cs="Times New Roman" w:hint="default"/>
      <w:sz w:val="20"/>
      <w:szCs w:val="20"/>
    </w:rPr>
  </w:style>
  <w:style w:type="character" w:customStyle="1" w:styleId="111">
    <w:name w:val="Тема примечания Знак11"/>
    <w:uiPriority w:val="99"/>
    <w:rsid w:val="00416C1F"/>
    <w:rPr>
      <w:rFonts w:ascii="Times New Roman" w:hAnsi="Times New Roman" w:cs="Times New Roman" w:hint="default"/>
      <w:b/>
      <w:bCs/>
      <w:sz w:val="20"/>
      <w:szCs w:val="20"/>
    </w:rPr>
  </w:style>
  <w:style w:type="character" w:customStyle="1" w:styleId="19">
    <w:name w:val="Тема примечания Знак1"/>
    <w:uiPriority w:val="99"/>
    <w:rsid w:val="00416C1F"/>
    <w:rPr>
      <w:rFonts w:ascii="Times New Roman" w:hAnsi="Times New Roman" w:cs="Times New Roman" w:hint="default"/>
      <w:b/>
      <w:bCs/>
      <w:sz w:val="20"/>
      <w:szCs w:val="20"/>
    </w:rPr>
  </w:style>
  <w:style w:type="character" w:customStyle="1" w:styleId="apple-converted-space">
    <w:name w:val="apple-converted-space"/>
    <w:rsid w:val="00416C1F"/>
  </w:style>
  <w:style w:type="character" w:customStyle="1" w:styleId="afffffa">
    <w:name w:val="Цветовое выделение"/>
    <w:uiPriority w:val="99"/>
    <w:rsid w:val="00416C1F"/>
    <w:rPr>
      <w:b/>
      <w:bCs w:val="0"/>
      <w:color w:val="26282F"/>
    </w:rPr>
  </w:style>
  <w:style w:type="character" w:customStyle="1" w:styleId="afffffb">
    <w:name w:val="Гипертекстовая ссылка"/>
    <w:uiPriority w:val="99"/>
    <w:rsid w:val="00416C1F"/>
    <w:rPr>
      <w:b/>
      <w:bCs w:val="0"/>
      <w:color w:val="106BBE"/>
    </w:rPr>
  </w:style>
  <w:style w:type="character" w:customStyle="1" w:styleId="afffffc">
    <w:name w:val="Активная гипертекстовая ссылка"/>
    <w:uiPriority w:val="99"/>
    <w:rsid w:val="00416C1F"/>
    <w:rPr>
      <w:b/>
      <w:bCs w:val="0"/>
      <w:color w:val="106BBE"/>
      <w:u w:val="single"/>
    </w:rPr>
  </w:style>
  <w:style w:type="character" w:customStyle="1" w:styleId="afffffd">
    <w:name w:val="Выделение для Базового Поиска"/>
    <w:uiPriority w:val="99"/>
    <w:rsid w:val="00416C1F"/>
    <w:rPr>
      <w:b/>
      <w:bCs w:val="0"/>
      <w:color w:val="0058A9"/>
    </w:rPr>
  </w:style>
  <w:style w:type="character" w:customStyle="1" w:styleId="afffffe">
    <w:name w:val="Выделение для Базового Поиска (курсив)"/>
    <w:uiPriority w:val="99"/>
    <w:rsid w:val="00416C1F"/>
    <w:rPr>
      <w:b/>
      <w:bCs w:val="0"/>
      <w:i/>
      <w:iCs w:val="0"/>
      <w:color w:val="0058A9"/>
    </w:rPr>
  </w:style>
  <w:style w:type="character" w:customStyle="1" w:styleId="affffff">
    <w:name w:val="Заголовок своего сообщения"/>
    <w:uiPriority w:val="99"/>
    <w:rsid w:val="00416C1F"/>
    <w:rPr>
      <w:b/>
      <w:bCs w:val="0"/>
      <w:color w:val="26282F"/>
    </w:rPr>
  </w:style>
  <w:style w:type="character" w:customStyle="1" w:styleId="affffff0">
    <w:name w:val="Заголовок чужого сообщения"/>
    <w:uiPriority w:val="99"/>
    <w:rsid w:val="00416C1F"/>
    <w:rPr>
      <w:b/>
      <w:bCs w:val="0"/>
      <w:color w:val="FF0000"/>
    </w:rPr>
  </w:style>
  <w:style w:type="character" w:customStyle="1" w:styleId="affffff1">
    <w:name w:val="Найденные слова"/>
    <w:uiPriority w:val="99"/>
    <w:rsid w:val="00416C1F"/>
    <w:rPr>
      <w:b/>
      <w:bCs w:val="0"/>
      <w:color w:val="26282F"/>
      <w:shd w:val="clear" w:color="auto" w:fill="FFF580"/>
    </w:rPr>
  </w:style>
  <w:style w:type="character" w:customStyle="1" w:styleId="affffff2">
    <w:name w:val="Не вступил в силу"/>
    <w:uiPriority w:val="99"/>
    <w:rsid w:val="00416C1F"/>
    <w:rPr>
      <w:b/>
      <w:bCs w:val="0"/>
      <w:color w:val="000000"/>
      <w:shd w:val="clear" w:color="auto" w:fill="D8EDE8"/>
    </w:rPr>
  </w:style>
  <w:style w:type="character" w:customStyle="1" w:styleId="affffff3">
    <w:name w:val="Опечатки"/>
    <w:uiPriority w:val="99"/>
    <w:rsid w:val="00416C1F"/>
    <w:rPr>
      <w:color w:val="FF0000"/>
    </w:rPr>
  </w:style>
  <w:style w:type="character" w:customStyle="1" w:styleId="affffff4">
    <w:name w:val="Продолжение ссылки"/>
    <w:uiPriority w:val="99"/>
    <w:rsid w:val="00416C1F"/>
  </w:style>
  <w:style w:type="character" w:customStyle="1" w:styleId="affffff5">
    <w:name w:val="Сравнение редакций"/>
    <w:uiPriority w:val="99"/>
    <w:rsid w:val="00416C1F"/>
    <w:rPr>
      <w:b/>
      <w:bCs w:val="0"/>
      <w:color w:val="26282F"/>
    </w:rPr>
  </w:style>
  <w:style w:type="character" w:customStyle="1" w:styleId="affffff6">
    <w:name w:val="Сравнение редакций. Добавленный фрагмент"/>
    <w:uiPriority w:val="99"/>
    <w:rsid w:val="00416C1F"/>
    <w:rPr>
      <w:color w:val="000000"/>
      <w:shd w:val="clear" w:color="auto" w:fill="C1D7FF"/>
    </w:rPr>
  </w:style>
  <w:style w:type="character" w:customStyle="1" w:styleId="affffff7">
    <w:name w:val="Сравнение редакций. Удаленный фрагмент"/>
    <w:uiPriority w:val="99"/>
    <w:rsid w:val="00416C1F"/>
    <w:rPr>
      <w:color w:val="000000"/>
      <w:shd w:val="clear" w:color="auto" w:fill="C4C413"/>
    </w:rPr>
  </w:style>
  <w:style w:type="character" w:customStyle="1" w:styleId="affffff8">
    <w:name w:val="Ссылка на утративший силу документ"/>
    <w:uiPriority w:val="99"/>
    <w:rsid w:val="00416C1F"/>
    <w:rPr>
      <w:b/>
      <w:bCs w:val="0"/>
      <w:color w:val="749232"/>
    </w:rPr>
  </w:style>
  <w:style w:type="character" w:customStyle="1" w:styleId="affffff9">
    <w:name w:val="Утратил силу"/>
    <w:uiPriority w:val="99"/>
    <w:rsid w:val="00416C1F"/>
    <w:rPr>
      <w:b/>
      <w:bCs w:val="0"/>
      <w:strike/>
      <w:color w:val="666600"/>
    </w:rPr>
  </w:style>
  <w:style w:type="character" w:customStyle="1" w:styleId="1a">
    <w:name w:val="Неразрешенное упоминание1"/>
    <w:uiPriority w:val="99"/>
    <w:semiHidden/>
    <w:rsid w:val="00416C1F"/>
    <w:rPr>
      <w:color w:val="605E5C"/>
      <w:shd w:val="clear" w:color="auto" w:fill="E1DFDD"/>
    </w:rPr>
  </w:style>
  <w:style w:type="character" w:customStyle="1" w:styleId="affffffa">
    <w:name w:val="Название Знак"/>
    <w:rsid w:val="00416C1F"/>
    <w:rPr>
      <w:rFonts w:ascii="Cambria" w:eastAsia="Times New Roman" w:hAnsi="Cambria" w:cs="Times New Roman" w:hint="default"/>
      <w:b/>
      <w:bCs/>
      <w:kern w:val="28"/>
      <w:sz w:val="32"/>
      <w:szCs w:val="32"/>
    </w:rPr>
  </w:style>
  <w:style w:type="character" w:customStyle="1" w:styleId="220">
    <w:name w:val="Основной текст (2) + Полужирный2"/>
    <w:rsid w:val="00416C1F"/>
    <w:rPr>
      <w:b/>
      <w:bCs/>
      <w:color w:val="000000"/>
      <w:spacing w:val="0"/>
      <w:w w:val="100"/>
      <w:position w:val="0"/>
      <w:sz w:val="22"/>
      <w:szCs w:val="22"/>
      <w:lang w:val="ru-RU" w:eastAsia="ru-RU" w:bidi="ar-SA"/>
    </w:rPr>
  </w:style>
  <w:style w:type="table" w:styleId="1b">
    <w:name w:val="Table Grid 1"/>
    <w:basedOn w:val="a1"/>
    <w:semiHidden/>
    <w:unhideWhenUsed/>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5" Type="http://schemas.openxmlformats.org/officeDocument/2006/relationships/footnotes" Target="footnotes.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e-learning.tspk-mo.ru/shellserver/cover/?id=568861&amp;url=%3Fid%3D4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8</cp:revision>
  <dcterms:created xsi:type="dcterms:W3CDTF">2024-03-31T14:27:00Z</dcterms:created>
  <dcterms:modified xsi:type="dcterms:W3CDTF">2024-03-31T15:11:00Z</dcterms:modified>
</cp:coreProperties>
</file>