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D4" w:rsidRDefault="004109D4" w:rsidP="004109D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jc w:val="center"/>
        <w:rPr>
          <w:rFonts w:eastAsia="Times New Roman"/>
          <w:b/>
          <w:bCs/>
          <w:szCs w:val="28"/>
          <w:lang w:val="x-none" w:eastAsia="x-none"/>
        </w:rPr>
      </w:pPr>
      <w:r w:rsidRPr="004D26F4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58420</wp:posOffset>
            </wp:positionV>
            <wp:extent cx="899160" cy="910590"/>
            <wp:effectExtent l="0" t="0" r="0" b="381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D4">
        <w:rPr>
          <w:rFonts w:eastAsia="Times New Roman"/>
          <w:b/>
          <w:bCs/>
          <w:szCs w:val="28"/>
          <w:lang w:val="x-none" w:eastAsia="x-none"/>
        </w:rPr>
        <w:t>Министерство образования Московской области</w:t>
      </w:r>
    </w:p>
    <w:p w:rsidR="004109D4" w:rsidRPr="004109D4" w:rsidRDefault="004109D4" w:rsidP="004109D4">
      <w:pPr>
        <w:spacing w:line="240" w:lineRule="auto"/>
        <w:ind w:hanging="540"/>
        <w:jc w:val="center"/>
        <w:rPr>
          <w:b/>
          <w:szCs w:val="28"/>
          <w:lang w:eastAsia="ru-RU"/>
        </w:rPr>
      </w:pPr>
      <w:r w:rsidRPr="004109D4">
        <w:rPr>
          <w:b/>
          <w:szCs w:val="28"/>
          <w:lang w:eastAsia="ru-RU"/>
        </w:rPr>
        <w:t xml:space="preserve">Государственное бюджетное профессиональное образовательное </w:t>
      </w:r>
    </w:p>
    <w:p w:rsidR="004109D4" w:rsidRPr="004109D4" w:rsidRDefault="004109D4" w:rsidP="004109D4">
      <w:pPr>
        <w:spacing w:line="240" w:lineRule="auto"/>
        <w:ind w:hanging="540"/>
        <w:jc w:val="center"/>
        <w:rPr>
          <w:b/>
          <w:iCs/>
          <w:szCs w:val="28"/>
          <w:lang w:eastAsia="ru-RU"/>
        </w:rPr>
      </w:pPr>
      <w:r w:rsidRPr="004109D4">
        <w:rPr>
          <w:b/>
          <w:szCs w:val="28"/>
          <w:lang w:eastAsia="ru-RU"/>
        </w:rPr>
        <w:t>учреждение Московской области</w:t>
      </w:r>
      <w:r w:rsidRPr="004109D4">
        <w:rPr>
          <w:b/>
          <w:iCs/>
          <w:szCs w:val="28"/>
          <w:lang w:eastAsia="ru-RU"/>
        </w:rPr>
        <w:t xml:space="preserve"> «Щелковский колледж»</w:t>
      </w:r>
    </w:p>
    <w:p w:rsidR="004109D4" w:rsidRPr="004109D4" w:rsidRDefault="004109D4" w:rsidP="004109D4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109D4">
        <w:rPr>
          <w:rFonts w:eastAsia="Times New Roman"/>
          <w:b/>
          <w:szCs w:val="28"/>
          <w:lang w:eastAsia="ru-RU"/>
        </w:rPr>
        <w:t>(ГБПОУ МО «Щелковский колледж»)</w:t>
      </w:r>
    </w:p>
    <w:p w:rsidR="004109D4" w:rsidRPr="004109D4" w:rsidRDefault="004109D4" w:rsidP="004109D4">
      <w:pPr>
        <w:spacing w:line="240" w:lineRule="auto"/>
        <w:jc w:val="left"/>
        <w:rPr>
          <w:b/>
          <w:iCs/>
          <w:szCs w:val="28"/>
          <w:lang w:eastAsia="ru-RU"/>
        </w:rPr>
      </w:pPr>
      <w:r w:rsidRPr="004109D4">
        <w:rPr>
          <w:b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4109D4" w:rsidRPr="004109D4" w:rsidTr="00937DB7">
        <w:trPr>
          <w:trHeight w:val="157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109D4" w:rsidRPr="004109D4" w:rsidRDefault="004109D4" w:rsidP="004109D4">
            <w:pPr>
              <w:spacing w:line="240" w:lineRule="auto"/>
              <w:jc w:val="left"/>
              <w:rPr>
                <w:b/>
                <w:szCs w:val="28"/>
                <w:lang w:val="x-none" w:eastAsia="ru-RU"/>
              </w:rPr>
            </w:pPr>
            <w:r w:rsidRPr="004109D4">
              <w:rPr>
                <w:b/>
                <w:szCs w:val="28"/>
                <w:lang w:val="x-none" w:eastAsia="ru-RU"/>
              </w:rPr>
              <w:t>УТВЕРЖДАЮ</w:t>
            </w:r>
          </w:p>
          <w:p w:rsidR="004109D4" w:rsidRPr="004109D4" w:rsidRDefault="004109D4" w:rsidP="004109D4">
            <w:pPr>
              <w:spacing w:line="240" w:lineRule="auto"/>
              <w:jc w:val="center"/>
              <w:rPr>
                <w:b/>
                <w:szCs w:val="28"/>
                <w:lang w:val="x-none" w:eastAsia="ru-RU"/>
              </w:rPr>
            </w:pPr>
          </w:p>
          <w:p w:rsidR="004109D4" w:rsidRPr="004109D4" w:rsidRDefault="004109D4" w:rsidP="004109D4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109D4">
              <w:rPr>
                <w:szCs w:val="28"/>
                <w:lang w:eastAsia="ru-RU"/>
              </w:rPr>
              <w:t>Директор</w:t>
            </w:r>
          </w:p>
          <w:p w:rsidR="004109D4" w:rsidRPr="004109D4" w:rsidRDefault="004109D4" w:rsidP="004109D4">
            <w:pPr>
              <w:spacing w:line="240" w:lineRule="auto"/>
              <w:jc w:val="left"/>
              <w:rPr>
                <w:b/>
                <w:szCs w:val="28"/>
                <w:lang w:val="x-none" w:eastAsia="ru-RU"/>
              </w:rPr>
            </w:pPr>
          </w:p>
          <w:p w:rsidR="004109D4" w:rsidRPr="004109D4" w:rsidRDefault="004109D4" w:rsidP="004109D4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4109D4">
              <w:rPr>
                <w:rFonts w:eastAsia="Times New Roman"/>
                <w:szCs w:val="28"/>
                <w:lang w:val="x-none" w:eastAsia="ru-RU"/>
              </w:rPr>
              <w:t xml:space="preserve"> _______________ </w:t>
            </w:r>
            <w:proofErr w:type="spellStart"/>
            <w:r w:rsidRPr="004D26F4">
              <w:rPr>
                <w:rFonts w:eastAsia="Times New Roman"/>
                <w:szCs w:val="28"/>
                <w:lang w:eastAsia="ru-RU"/>
              </w:rPr>
              <w:t>Ф.В.Бубич</w:t>
            </w:r>
            <w:proofErr w:type="spellEnd"/>
          </w:p>
          <w:p w:rsidR="004109D4" w:rsidRPr="004109D4" w:rsidRDefault="004109D4" w:rsidP="004109D4">
            <w:pPr>
              <w:spacing w:line="240" w:lineRule="auto"/>
              <w:jc w:val="left"/>
              <w:rPr>
                <w:szCs w:val="28"/>
                <w:vertAlign w:val="superscript"/>
                <w:lang w:val="x-none" w:eastAsia="ru-RU"/>
              </w:rPr>
            </w:pPr>
            <w:r w:rsidRPr="004109D4">
              <w:rPr>
                <w:rFonts w:eastAsia="Times New Roman"/>
                <w:szCs w:val="28"/>
                <w:lang w:val="x-none" w:eastAsia="ru-RU"/>
              </w:rPr>
              <w:t xml:space="preserve">   </w:t>
            </w:r>
            <w:r w:rsidRPr="004109D4">
              <w:rPr>
                <w:rFonts w:eastAsia="Times New Roman"/>
                <w:szCs w:val="28"/>
                <w:vertAlign w:val="superscript"/>
                <w:lang w:val="x-none" w:eastAsia="ru-RU"/>
              </w:rPr>
              <w:t>подпись</w:t>
            </w:r>
          </w:p>
          <w:p w:rsidR="004109D4" w:rsidRPr="004109D4" w:rsidRDefault="004109D4" w:rsidP="004109D4">
            <w:pPr>
              <w:spacing w:line="240" w:lineRule="auto"/>
              <w:jc w:val="left"/>
              <w:rPr>
                <w:rFonts w:eastAsia="Times New Roman"/>
                <w:szCs w:val="28"/>
                <w:lang w:val="x-none" w:eastAsia="ru-RU"/>
              </w:rPr>
            </w:pPr>
            <w:r w:rsidRPr="004109D4">
              <w:rPr>
                <w:rFonts w:eastAsia="Times New Roman"/>
                <w:szCs w:val="28"/>
                <w:lang w:val="x-none" w:eastAsia="ru-RU"/>
              </w:rPr>
              <w:t xml:space="preserve">   </w:t>
            </w:r>
          </w:p>
          <w:p w:rsidR="004109D4" w:rsidRPr="004109D4" w:rsidRDefault="004109D4" w:rsidP="004109D4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109D4">
              <w:rPr>
                <w:rFonts w:eastAsia="Times New Roman"/>
                <w:szCs w:val="28"/>
                <w:lang w:val="x-none" w:eastAsia="ru-RU"/>
              </w:rPr>
              <w:t xml:space="preserve">  </w:t>
            </w:r>
            <w:r w:rsidRPr="004109D4">
              <w:rPr>
                <w:szCs w:val="28"/>
                <w:lang w:val="x-none" w:eastAsia="ru-RU"/>
              </w:rPr>
              <w:t>«</w:t>
            </w:r>
            <w:r w:rsidRPr="004109D4">
              <w:rPr>
                <w:szCs w:val="28"/>
                <w:lang w:eastAsia="ru-RU"/>
              </w:rPr>
              <w:t>29</w:t>
            </w:r>
            <w:r w:rsidRPr="004109D4">
              <w:rPr>
                <w:szCs w:val="28"/>
                <w:lang w:val="x-none" w:eastAsia="ru-RU"/>
              </w:rPr>
              <w:t>»</w:t>
            </w:r>
            <w:r w:rsidRPr="004109D4">
              <w:rPr>
                <w:szCs w:val="28"/>
                <w:lang w:eastAsia="ru-RU"/>
              </w:rPr>
              <w:t>августа 201</w:t>
            </w:r>
            <w:r w:rsidRPr="004D26F4">
              <w:rPr>
                <w:szCs w:val="28"/>
                <w:lang w:eastAsia="ru-RU"/>
              </w:rPr>
              <w:t>9</w:t>
            </w:r>
            <w:r w:rsidRPr="004109D4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ind w:firstLine="363"/>
        <w:jc w:val="center"/>
        <w:rPr>
          <w:rFonts w:eastAsia="Times New Roman"/>
          <w:b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ind w:right="100"/>
        <w:jc w:val="center"/>
        <w:rPr>
          <w:szCs w:val="28"/>
        </w:rPr>
      </w:pPr>
      <w:r w:rsidRPr="004109D4">
        <w:rPr>
          <w:b/>
          <w:bCs/>
          <w:color w:val="000000"/>
          <w:szCs w:val="28"/>
          <w:lang w:eastAsia="ru-RU" w:bidi="ru-RU"/>
        </w:rPr>
        <w:t>ПРОГРАММА</w:t>
      </w:r>
    </w:p>
    <w:p w:rsidR="004109D4" w:rsidRPr="004109D4" w:rsidRDefault="004109D4" w:rsidP="004109D4">
      <w:pPr>
        <w:spacing w:line="240" w:lineRule="auto"/>
        <w:ind w:left="160"/>
        <w:jc w:val="center"/>
        <w:rPr>
          <w:color w:val="000000"/>
          <w:szCs w:val="28"/>
          <w:lang w:eastAsia="ru-RU" w:bidi="ru-RU"/>
        </w:rPr>
      </w:pPr>
      <w:r w:rsidRPr="004109D4">
        <w:rPr>
          <w:b/>
          <w:bCs/>
          <w:color w:val="000000"/>
          <w:szCs w:val="28"/>
          <w:lang w:eastAsia="ru-RU" w:bidi="ru-RU"/>
        </w:rPr>
        <w:t>ГОСУДАРСТВЕННОЙ ИТОГОВОЙ АТТЕСТАЦИИ ВЫПУСКНИКОВ</w:t>
      </w:r>
    </w:p>
    <w:p w:rsidR="004109D4" w:rsidRPr="004109D4" w:rsidRDefault="004109D4" w:rsidP="004109D4">
      <w:pPr>
        <w:spacing w:line="240" w:lineRule="auto"/>
        <w:ind w:left="160"/>
        <w:jc w:val="center"/>
        <w:rPr>
          <w:bCs/>
          <w:color w:val="000000"/>
          <w:szCs w:val="28"/>
          <w:lang w:eastAsia="ru-RU" w:bidi="ru-RU"/>
        </w:rPr>
      </w:pPr>
      <w:r w:rsidRPr="004109D4">
        <w:rPr>
          <w:bCs/>
          <w:color w:val="000000"/>
          <w:szCs w:val="28"/>
          <w:lang w:eastAsia="ru-RU" w:bidi="ru-RU"/>
        </w:rPr>
        <w:t>по профессии</w:t>
      </w:r>
    </w:p>
    <w:p w:rsidR="00617416" w:rsidRPr="00617416" w:rsidRDefault="00617416" w:rsidP="00617416">
      <w:pPr>
        <w:rPr>
          <w:rFonts w:eastAsia="Times New Roman"/>
          <w:szCs w:val="28"/>
          <w:lang w:eastAsia="ru-RU"/>
        </w:rPr>
      </w:pPr>
      <w:r w:rsidRPr="00617416">
        <w:rPr>
          <w:rFonts w:eastAsia="Times New Roman"/>
          <w:szCs w:val="28"/>
          <w:lang w:eastAsia="ru-RU"/>
        </w:rPr>
        <w:t>43.01.07 «Слесарь по эксплуатации и ремонту газового оборудования»</w:t>
      </w:r>
    </w:p>
    <w:p w:rsidR="004109D4" w:rsidRPr="00617416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Cs w:val="28"/>
          <w:lang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Cs w:val="28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tabs>
          <w:tab w:val="left" w:pos="10317"/>
        </w:tabs>
        <w:spacing w:line="240" w:lineRule="auto"/>
        <w:ind w:firstLine="363"/>
        <w:jc w:val="center"/>
        <w:rPr>
          <w:rFonts w:eastAsia="Times New Roman"/>
          <w:bCs/>
          <w:sz w:val="24"/>
          <w:szCs w:val="24"/>
          <w:lang w:val="x-none" w:eastAsia="x-none"/>
        </w:rPr>
      </w:pPr>
    </w:p>
    <w:p w:rsidR="004109D4" w:rsidRPr="004109D4" w:rsidRDefault="004109D4" w:rsidP="004109D4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109D4" w:rsidRPr="004109D4" w:rsidRDefault="004109D4" w:rsidP="004109D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Pr="004109D4" w:rsidRDefault="004109D4" w:rsidP="004109D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Default="004109D4" w:rsidP="004109D4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Default="004109D4" w:rsidP="004109D4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Default="004109D4" w:rsidP="004109D4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Default="004109D4" w:rsidP="004109D4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Pr="004109D4" w:rsidRDefault="004109D4" w:rsidP="004109D4">
      <w:pPr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109D4" w:rsidRPr="004109D4" w:rsidRDefault="004109D4" w:rsidP="004109D4">
      <w:pPr>
        <w:widowControl w:val="0"/>
        <w:spacing w:line="240" w:lineRule="auto"/>
        <w:ind w:left="1000"/>
        <w:jc w:val="center"/>
        <w:rPr>
          <w:rFonts w:eastAsia="Times New Roman"/>
          <w:b/>
          <w:bCs/>
          <w:szCs w:val="28"/>
          <w:lang w:eastAsia="ru-RU"/>
        </w:rPr>
      </w:pPr>
      <w:r w:rsidRPr="004109D4">
        <w:rPr>
          <w:rFonts w:eastAsia="Times New Roman"/>
          <w:b/>
          <w:bCs/>
          <w:szCs w:val="28"/>
          <w:lang w:eastAsia="ru-RU"/>
        </w:rPr>
        <w:t>201</w:t>
      </w:r>
      <w:r w:rsidRPr="004D26F4">
        <w:rPr>
          <w:rFonts w:eastAsia="Times New Roman"/>
          <w:b/>
          <w:bCs/>
          <w:szCs w:val="28"/>
          <w:lang w:eastAsia="ru-RU"/>
        </w:rPr>
        <w:t>9</w:t>
      </w:r>
      <w:r w:rsidRPr="004109D4">
        <w:rPr>
          <w:rFonts w:eastAsia="Times New Roman"/>
          <w:b/>
          <w:bCs/>
          <w:szCs w:val="28"/>
          <w:lang w:eastAsia="ru-RU"/>
        </w:rPr>
        <w:t xml:space="preserve"> г.</w:t>
      </w:r>
    </w:p>
    <w:p w:rsidR="004109D4" w:rsidRPr="004109D4" w:rsidRDefault="004109D4" w:rsidP="004109D4">
      <w:pPr>
        <w:widowControl w:val="0"/>
        <w:spacing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4109D4" w:rsidRPr="004109D4" w:rsidRDefault="004109D4" w:rsidP="004109D4">
      <w:pPr>
        <w:widowControl w:val="0"/>
        <w:spacing w:line="240" w:lineRule="auto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223AD0" w:rsidRDefault="00223AD0" w:rsidP="00617416">
      <w:pPr>
        <w:spacing w:line="240" w:lineRule="auto"/>
        <w:rPr>
          <w:szCs w:val="28"/>
          <w:lang w:eastAsia="ru-RU"/>
        </w:rPr>
      </w:pPr>
      <w:r w:rsidRPr="00223AD0">
        <w:rPr>
          <w:rFonts w:eastAsia="Times New Roman"/>
          <w:bCs/>
          <w:szCs w:val="28"/>
          <w:lang w:eastAsia="ru-RU"/>
        </w:rPr>
        <w:lastRenderedPageBreak/>
        <w:t>П</w:t>
      </w:r>
      <w:r w:rsidRPr="00223AD0">
        <w:rPr>
          <w:szCs w:val="28"/>
          <w:lang w:eastAsia="ru-RU"/>
        </w:rPr>
        <w:t xml:space="preserve">рограмма государственной итоговой аттестации выпускников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617416" w:rsidRPr="00617416">
        <w:rPr>
          <w:szCs w:val="28"/>
          <w:lang w:eastAsia="ru-RU"/>
        </w:rPr>
        <w:t>43.01.07 «Слесарь по эксплуатации и ремонту газового оборудования»</w:t>
      </w:r>
      <w:r w:rsidR="00617416">
        <w:rPr>
          <w:szCs w:val="28"/>
          <w:lang w:eastAsia="ru-RU"/>
        </w:rPr>
        <w:t xml:space="preserve"> </w:t>
      </w:r>
      <w:r w:rsidRPr="00223AD0">
        <w:rPr>
          <w:szCs w:val="28"/>
          <w:lang w:eastAsia="ru-RU"/>
        </w:rPr>
        <w:t xml:space="preserve"> (далее – ФГОС СПО), </w:t>
      </w:r>
      <w:r w:rsidR="00617416" w:rsidRPr="00617416">
        <w:rPr>
          <w:szCs w:val="28"/>
          <w:lang w:eastAsia="ru-RU"/>
        </w:rPr>
        <w:t xml:space="preserve">(приказ </w:t>
      </w:r>
      <w:proofErr w:type="spellStart"/>
      <w:r w:rsidR="00617416" w:rsidRPr="00617416">
        <w:rPr>
          <w:szCs w:val="28"/>
          <w:lang w:eastAsia="ru-RU"/>
        </w:rPr>
        <w:t>Минобрнауки</w:t>
      </w:r>
      <w:proofErr w:type="spellEnd"/>
      <w:r w:rsidR="00617416" w:rsidRPr="00617416">
        <w:rPr>
          <w:szCs w:val="28"/>
          <w:lang w:eastAsia="ru-RU"/>
        </w:rPr>
        <w:t xml:space="preserve"> РФ №732 от 02 августа 2013 г., утв. Министерством юстиции №29517 от 20 августа 2013 г.) </w:t>
      </w:r>
    </w:p>
    <w:p w:rsidR="00617416" w:rsidRPr="00223AD0" w:rsidRDefault="00617416" w:rsidP="00617416">
      <w:pPr>
        <w:spacing w:line="240" w:lineRule="auto"/>
        <w:rPr>
          <w:szCs w:val="28"/>
        </w:rPr>
      </w:pPr>
    </w:p>
    <w:p w:rsidR="00223AD0" w:rsidRPr="00223AD0" w:rsidRDefault="00223AD0" w:rsidP="00223AD0">
      <w:pPr>
        <w:spacing w:line="240" w:lineRule="auto"/>
        <w:ind w:right="-1"/>
        <w:rPr>
          <w:b/>
          <w:szCs w:val="28"/>
          <w:lang w:eastAsia="x-none"/>
        </w:rPr>
      </w:pPr>
      <w:r w:rsidRPr="00223AD0">
        <w:rPr>
          <w:b/>
          <w:szCs w:val="28"/>
          <w:lang w:val="x-none" w:eastAsia="x-none"/>
        </w:rPr>
        <w:t>Организация-разработчик:</w:t>
      </w:r>
    </w:p>
    <w:p w:rsidR="00223AD0" w:rsidRPr="00223AD0" w:rsidRDefault="00223AD0" w:rsidP="00223AD0">
      <w:pPr>
        <w:spacing w:line="240" w:lineRule="auto"/>
        <w:jc w:val="left"/>
        <w:rPr>
          <w:iCs/>
          <w:szCs w:val="28"/>
          <w:lang w:eastAsia="ru-RU"/>
        </w:rPr>
      </w:pPr>
      <w:r w:rsidRPr="00223AD0">
        <w:rPr>
          <w:szCs w:val="28"/>
          <w:lang w:eastAsia="ru-RU"/>
        </w:rPr>
        <w:t>Государственное бюджетное профессиональное образовательное учреждение</w:t>
      </w:r>
      <w:r w:rsidRPr="00223AD0">
        <w:rPr>
          <w:b/>
          <w:szCs w:val="28"/>
          <w:lang w:eastAsia="ru-RU"/>
        </w:rPr>
        <w:t xml:space="preserve"> </w:t>
      </w:r>
      <w:r w:rsidRPr="00223AD0">
        <w:rPr>
          <w:szCs w:val="28"/>
          <w:lang w:eastAsia="ru-RU"/>
        </w:rPr>
        <w:t>Московской области</w:t>
      </w:r>
      <w:r w:rsidRPr="00223AD0">
        <w:rPr>
          <w:iCs/>
          <w:szCs w:val="28"/>
          <w:lang w:eastAsia="ru-RU"/>
        </w:rPr>
        <w:t xml:space="preserve"> «Щелковский колледж»</w:t>
      </w:r>
      <w:r w:rsidRPr="00223AD0">
        <w:rPr>
          <w:szCs w:val="28"/>
          <w:lang w:eastAsia="ru-RU"/>
        </w:rPr>
        <w:t xml:space="preserve"> </w:t>
      </w:r>
    </w:p>
    <w:p w:rsidR="00223AD0" w:rsidRPr="00223AD0" w:rsidRDefault="00223AD0" w:rsidP="00223AD0">
      <w:pPr>
        <w:spacing w:line="240" w:lineRule="auto"/>
        <w:ind w:right="300"/>
        <w:rPr>
          <w:szCs w:val="28"/>
          <w:lang w:val="x-none" w:eastAsia="x-none"/>
        </w:rPr>
      </w:pPr>
      <w:r w:rsidRPr="00223AD0">
        <w:rPr>
          <w:b/>
          <w:szCs w:val="28"/>
          <w:lang w:val="x-none" w:eastAsia="x-none"/>
        </w:rPr>
        <w:t>Разработчики</w:t>
      </w:r>
      <w:r w:rsidRPr="00223AD0">
        <w:rPr>
          <w:szCs w:val="28"/>
          <w:lang w:val="x-none" w:eastAsia="x-none"/>
        </w:rPr>
        <w:t>:</w:t>
      </w:r>
    </w:p>
    <w:p w:rsidR="00223AD0" w:rsidRPr="00223AD0" w:rsidRDefault="00223AD0" w:rsidP="00223AD0">
      <w:pPr>
        <w:spacing w:line="240" w:lineRule="auto"/>
        <w:jc w:val="left"/>
        <w:rPr>
          <w:iCs/>
          <w:szCs w:val="28"/>
          <w:lang w:eastAsia="ru-RU"/>
        </w:rPr>
      </w:pPr>
      <w:r w:rsidRPr="00223AD0">
        <w:rPr>
          <w:szCs w:val="28"/>
          <w:lang w:eastAsia="x-none"/>
        </w:rPr>
        <w:t xml:space="preserve">Группа преподавателей и методистов </w:t>
      </w:r>
      <w:r w:rsidRPr="00223AD0">
        <w:rPr>
          <w:szCs w:val="28"/>
          <w:lang w:eastAsia="ru-RU"/>
        </w:rPr>
        <w:t>ГБПОУ МО «Щелковский колледж»</w:t>
      </w:r>
    </w:p>
    <w:p w:rsidR="00223AD0" w:rsidRPr="00223AD0" w:rsidRDefault="00223AD0" w:rsidP="00223AD0">
      <w:pPr>
        <w:spacing w:line="240" w:lineRule="auto"/>
        <w:ind w:left="5430" w:hanging="5430"/>
        <w:jc w:val="left"/>
        <w:rPr>
          <w:b/>
          <w:szCs w:val="28"/>
          <w:lang w:eastAsia="ru-RU"/>
        </w:rPr>
      </w:pPr>
      <w:r w:rsidRPr="00223AD0">
        <w:rPr>
          <w:rFonts w:eastAsia="Times New Roman"/>
          <w:b/>
          <w:szCs w:val="28"/>
          <w:lang w:eastAsia="ru-RU"/>
        </w:rPr>
        <w:t>РАССМОТРЕНА</w:t>
      </w:r>
    </w:p>
    <w:p w:rsidR="00223AD0" w:rsidRPr="00223AD0" w:rsidRDefault="00223AD0" w:rsidP="00223AD0">
      <w:pPr>
        <w:spacing w:line="240" w:lineRule="auto"/>
        <w:jc w:val="left"/>
        <w:rPr>
          <w:rFonts w:eastAsia="Times New Roman"/>
          <w:szCs w:val="28"/>
          <w:lang w:eastAsia="ru-RU"/>
        </w:rPr>
      </w:pPr>
      <w:r w:rsidRPr="00223AD0">
        <w:rPr>
          <w:rFonts w:eastAsia="Times New Roman"/>
          <w:szCs w:val="28"/>
          <w:lang w:eastAsia="ru-RU"/>
        </w:rPr>
        <w:t>п</w:t>
      </w:r>
      <w:r w:rsidRPr="00223AD0">
        <w:rPr>
          <w:szCs w:val="28"/>
          <w:lang w:eastAsia="ru-RU"/>
        </w:rPr>
        <w:t xml:space="preserve">редметной (цикловой) </w:t>
      </w:r>
      <w:r w:rsidRPr="00223AD0">
        <w:rPr>
          <w:rFonts w:eastAsia="Times New Roman"/>
          <w:szCs w:val="28"/>
          <w:lang w:eastAsia="ru-RU"/>
        </w:rPr>
        <w:t>комиссией</w:t>
      </w:r>
      <w:r w:rsidRPr="00223AD0">
        <w:rPr>
          <w:rFonts w:eastAsia="Times New Roman"/>
          <w:szCs w:val="28"/>
          <w:lang w:val="x-none" w:eastAsia="x-none"/>
        </w:rPr>
        <w:t xml:space="preserve"> </w:t>
      </w:r>
      <w:r w:rsidRPr="00223AD0">
        <w:rPr>
          <w:rFonts w:eastAsia="Times New Roman"/>
          <w:szCs w:val="28"/>
          <w:lang w:eastAsia="ru-RU"/>
        </w:rPr>
        <w:t xml:space="preserve">Техника и технология строительства </w:t>
      </w:r>
    </w:p>
    <w:p w:rsidR="00223AD0" w:rsidRPr="00223AD0" w:rsidRDefault="00223AD0" w:rsidP="00223AD0">
      <w:pPr>
        <w:spacing w:line="240" w:lineRule="auto"/>
        <w:jc w:val="left"/>
        <w:rPr>
          <w:rFonts w:eastAsia="Times New Roman"/>
          <w:szCs w:val="28"/>
          <w:lang w:eastAsia="ru-RU"/>
        </w:rPr>
      </w:pPr>
      <w:r w:rsidRPr="00223AD0">
        <w:rPr>
          <w:szCs w:val="28"/>
          <w:lang w:eastAsia="ru-RU"/>
        </w:rPr>
        <w:t>от «28» августа 20</w:t>
      </w:r>
      <w:r w:rsidRPr="00223AD0">
        <w:rPr>
          <w:rFonts w:eastAsia="Times New Roman"/>
          <w:szCs w:val="28"/>
          <w:lang w:eastAsia="ru-RU"/>
        </w:rPr>
        <w:t>19</w:t>
      </w:r>
      <w:r w:rsidR="00A11AF6">
        <w:rPr>
          <w:rFonts w:eastAsia="Times New Roman"/>
          <w:szCs w:val="28"/>
          <w:lang w:eastAsia="ru-RU"/>
        </w:rPr>
        <w:t xml:space="preserve"> </w:t>
      </w:r>
      <w:r w:rsidRPr="00223AD0">
        <w:rPr>
          <w:szCs w:val="28"/>
          <w:lang w:eastAsia="ru-RU"/>
        </w:rPr>
        <w:t>г.</w:t>
      </w:r>
      <w:r w:rsidR="004D26F4">
        <w:rPr>
          <w:szCs w:val="28"/>
          <w:lang w:eastAsia="ru-RU"/>
        </w:rPr>
        <w:t xml:space="preserve"> </w:t>
      </w:r>
      <w:r w:rsidRPr="00223AD0">
        <w:rPr>
          <w:rFonts w:eastAsia="Times New Roman"/>
          <w:szCs w:val="28"/>
          <w:lang w:eastAsia="ru-RU"/>
        </w:rPr>
        <w:t>п</w:t>
      </w:r>
      <w:r w:rsidRPr="00223AD0">
        <w:rPr>
          <w:szCs w:val="28"/>
          <w:lang w:eastAsia="ru-RU"/>
        </w:rPr>
        <w:t>ротокол № 1</w:t>
      </w:r>
    </w:p>
    <w:p w:rsidR="00223AD0" w:rsidRPr="00223AD0" w:rsidRDefault="00223AD0" w:rsidP="004D26F4">
      <w:pPr>
        <w:spacing w:line="240" w:lineRule="auto"/>
        <w:jc w:val="left"/>
        <w:rPr>
          <w:rFonts w:eastAsia="Times New Roman"/>
          <w:szCs w:val="28"/>
          <w:lang w:eastAsia="ru-RU"/>
        </w:rPr>
      </w:pPr>
      <w:r w:rsidRPr="00223AD0">
        <w:rPr>
          <w:szCs w:val="28"/>
          <w:lang w:eastAsia="ru-RU"/>
        </w:rPr>
        <w:t>Председатель ПЦК</w:t>
      </w:r>
      <w:r w:rsidR="004D26F4">
        <w:rPr>
          <w:szCs w:val="28"/>
          <w:lang w:eastAsia="ru-RU"/>
        </w:rPr>
        <w:t xml:space="preserve"> </w:t>
      </w:r>
      <w:r w:rsidRPr="00223AD0">
        <w:rPr>
          <w:i/>
          <w:szCs w:val="28"/>
          <w:lang w:eastAsia="ru-RU"/>
        </w:rPr>
        <w:t xml:space="preserve">______________ </w:t>
      </w:r>
      <w:r w:rsidRPr="00223AD0">
        <w:rPr>
          <w:rFonts w:eastAsia="Times New Roman"/>
          <w:szCs w:val="28"/>
          <w:lang w:eastAsia="ru-RU"/>
        </w:rPr>
        <w:t>Л.Ю. Немова</w:t>
      </w:r>
    </w:p>
    <w:p w:rsidR="00223AD0" w:rsidRPr="00223AD0" w:rsidRDefault="00223AD0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223AD0" w:rsidRPr="00223AD0" w:rsidRDefault="00223AD0" w:rsidP="00223AD0">
      <w:pPr>
        <w:spacing w:line="240" w:lineRule="auto"/>
        <w:jc w:val="left"/>
        <w:rPr>
          <w:b/>
          <w:szCs w:val="28"/>
        </w:rPr>
      </w:pPr>
      <w:r w:rsidRPr="00223AD0">
        <w:rPr>
          <w:b/>
          <w:szCs w:val="28"/>
        </w:rPr>
        <w:t>СОГЛАСОВАНО</w:t>
      </w:r>
    </w:p>
    <w:p w:rsidR="00223AD0" w:rsidRPr="00223AD0" w:rsidRDefault="00223AD0" w:rsidP="00223AD0">
      <w:pPr>
        <w:spacing w:line="240" w:lineRule="auto"/>
        <w:jc w:val="left"/>
        <w:rPr>
          <w:szCs w:val="28"/>
        </w:rPr>
      </w:pPr>
      <w:r w:rsidRPr="00223AD0">
        <w:rPr>
          <w:szCs w:val="28"/>
        </w:rPr>
        <w:t>Представитель работодателя:</w:t>
      </w:r>
    </w:p>
    <w:p w:rsidR="00223AD0" w:rsidRPr="00223AD0" w:rsidRDefault="00223AD0" w:rsidP="00223AD0">
      <w:pPr>
        <w:spacing w:line="240" w:lineRule="auto"/>
        <w:jc w:val="left"/>
        <w:rPr>
          <w:szCs w:val="28"/>
        </w:rPr>
      </w:pPr>
      <w:r w:rsidRPr="00223AD0">
        <w:rPr>
          <w:szCs w:val="28"/>
        </w:rPr>
        <w:t>____________________________</w:t>
      </w:r>
    </w:p>
    <w:p w:rsidR="00223AD0" w:rsidRPr="00223AD0" w:rsidRDefault="00223AD0" w:rsidP="00223AD0">
      <w:pPr>
        <w:spacing w:line="240" w:lineRule="auto"/>
        <w:jc w:val="left"/>
        <w:rPr>
          <w:szCs w:val="28"/>
          <w:vertAlign w:val="superscript"/>
        </w:rPr>
      </w:pPr>
      <w:r w:rsidRPr="00223AD0">
        <w:rPr>
          <w:szCs w:val="28"/>
          <w:vertAlign w:val="superscript"/>
        </w:rPr>
        <w:t>наименование предприятия</w:t>
      </w:r>
    </w:p>
    <w:p w:rsidR="00223AD0" w:rsidRPr="00223AD0" w:rsidRDefault="00223AD0" w:rsidP="00223AD0">
      <w:pPr>
        <w:spacing w:line="240" w:lineRule="auto"/>
        <w:jc w:val="left"/>
        <w:rPr>
          <w:szCs w:val="28"/>
        </w:rPr>
      </w:pPr>
      <w:r w:rsidRPr="00223AD0">
        <w:rPr>
          <w:szCs w:val="28"/>
        </w:rPr>
        <w:t>__________________________</w:t>
      </w:r>
      <w:r w:rsidR="004D26F4">
        <w:rPr>
          <w:szCs w:val="28"/>
        </w:rPr>
        <w:t>_</w:t>
      </w:r>
      <w:r w:rsidRPr="00223AD0">
        <w:rPr>
          <w:szCs w:val="28"/>
        </w:rPr>
        <w:t>_</w:t>
      </w:r>
    </w:p>
    <w:p w:rsidR="00223AD0" w:rsidRPr="00223AD0" w:rsidRDefault="00223AD0" w:rsidP="00223AD0">
      <w:pPr>
        <w:spacing w:line="240" w:lineRule="auto"/>
        <w:jc w:val="left"/>
        <w:rPr>
          <w:szCs w:val="28"/>
          <w:vertAlign w:val="superscript"/>
        </w:rPr>
      </w:pPr>
      <w:r w:rsidRPr="00223AD0">
        <w:rPr>
          <w:szCs w:val="28"/>
          <w:vertAlign w:val="superscript"/>
        </w:rPr>
        <w:t>подпись               ФИО</w:t>
      </w:r>
    </w:p>
    <w:p w:rsidR="00223AD0" w:rsidRPr="00223AD0" w:rsidRDefault="00223AD0" w:rsidP="00223AD0">
      <w:pPr>
        <w:spacing w:line="240" w:lineRule="auto"/>
        <w:jc w:val="left"/>
        <w:rPr>
          <w:szCs w:val="28"/>
        </w:rPr>
      </w:pPr>
      <w:r w:rsidRPr="00223AD0">
        <w:rPr>
          <w:szCs w:val="28"/>
        </w:rPr>
        <w:t>«____» _____________20___ г.</w:t>
      </w:r>
    </w:p>
    <w:p w:rsidR="00617416" w:rsidRDefault="00223AD0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  <w:r w:rsidRPr="00223AD0">
        <w:rPr>
          <w:rFonts w:eastAsia="Times New Roman"/>
          <w:szCs w:val="28"/>
          <w:lang w:eastAsia="ru-RU"/>
        </w:rPr>
        <w:tab/>
      </w:r>
      <w:r w:rsidRPr="00223AD0">
        <w:rPr>
          <w:rFonts w:eastAsia="Times New Roman"/>
          <w:szCs w:val="28"/>
          <w:lang w:eastAsia="ru-RU"/>
        </w:rPr>
        <w:tab/>
        <w:t xml:space="preserve">МП  </w:t>
      </w: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617416" w:rsidRDefault="00617416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223AD0" w:rsidRPr="00223AD0" w:rsidRDefault="00223AD0" w:rsidP="0022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Cs w:val="28"/>
          <w:lang w:eastAsia="ru-RU"/>
        </w:rPr>
      </w:pPr>
      <w:r w:rsidRPr="00223AD0">
        <w:rPr>
          <w:rFonts w:eastAsia="Times New Roman"/>
          <w:szCs w:val="28"/>
          <w:lang w:eastAsia="ru-RU"/>
        </w:rPr>
        <w:t xml:space="preserve">  </w:t>
      </w:r>
    </w:p>
    <w:p w:rsidR="00223AD0" w:rsidRPr="004D26F4" w:rsidRDefault="00223AD0" w:rsidP="00223AD0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1429"/>
        </w:tabs>
        <w:spacing w:after="0" w:line="240" w:lineRule="auto"/>
        <w:ind w:left="420" w:firstLine="720"/>
        <w:jc w:val="center"/>
        <w:rPr>
          <w:sz w:val="28"/>
          <w:szCs w:val="28"/>
        </w:rPr>
      </w:pPr>
      <w:bookmarkStart w:id="0" w:name="bookmark0"/>
      <w:r w:rsidRPr="004D26F4">
        <w:rPr>
          <w:sz w:val="28"/>
          <w:szCs w:val="28"/>
        </w:rPr>
        <w:lastRenderedPageBreak/>
        <w:t>Общие положения</w:t>
      </w:r>
      <w:bookmarkEnd w:id="0"/>
    </w:p>
    <w:p w:rsidR="00223AD0" w:rsidRDefault="00223AD0" w:rsidP="00223AD0">
      <w:pPr>
        <w:spacing w:line="240" w:lineRule="auto"/>
        <w:ind w:left="420"/>
      </w:pPr>
      <w:r w:rsidRPr="00482E26">
        <w:t xml:space="preserve">Программа государственной итоговой аттестации (далее ГИА) выпускников по профессии </w:t>
      </w:r>
      <w:r w:rsidR="00617416" w:rsidRPr="00617416">
        <w:t>43.01.07 «Слесарь по эксплуатации и ремонту газового оборудования»</w:t>
      </w:r>
      <w:r w:rsidR="00617416">
        <w:t xml:space="preserve"> </w:t>
      </w:r>
      <w:r w:rsidRPr="00482E26">
        <w:t xml:space="preserve">является частью основной образовательной программы среднего профессионального образования - программы подготовки квалифицированных рабочих, служащих по профессии </w:t>
      </w:r>
      <w:r w:rsidR="00617416" w:rsidRPr="00617416">
        <w:t>43.01.07 «Слесарь по эксплуатации и ремонту газового оборудования»</w:t>
      </w:r>
      <w:r w:rsidRPr="00482E26">
        <w:t xml:space="preserve">, в части присвоения квалификации: </w:t>
      </w:r>
      <w:r w:rsidR="00617416">
        <w:t>«С</w:t>
      </w:r>
      <w:r w:rsidR="00617416" w:rsidRPr="00617416">
        <w:t>лесарь по эксплуатации и ремонту газового оборудования</w:t>
      </w:r>
      <w:r w:rsidR="00617416">
        <w:t>»</w:t>
      </w:r>
      <w:r w:rsidR="00617416" w:rsidRPr="00617416">
        <w:t xml:space="preserve"> </w:t>
      </w:r>
      <w:r w:rsidRPr="00482E26">
        <w:t xml:space="preserve">(далее ВД) и профессиональных (далее ПК) и общих (далее </w:t>
      </w:r>
      <w:proofErr w:type="gramStart"/>
      <w:r w:rsidRPr="00482E26">
        <w:t>ОК</w:t>
      </w:r>
      <w:proofErr w:type="gramEnd"/>
      <w:r w:rsidRPr="00482E26">
        <w:t>) компетенций</w:t>
      </w:r>
      <w:r w:rsidR="00617416">
        <w:t>.</w:t>
      </w:r>
      <w:r>
        <w:t xml:space="preserve">  </w:t>
      </w:r>
    </w:p>
    <w:p w:rsidR="00223AD0" w:rsidRPr="00482E26" w:rsidRDefault="00223AD0" w:rsidP="00223AD0">
      <w:pPr>
        <w:spacing w:line="240" w:lineRule="auto"/>
        <w:ind w:left="420" w:firstLine="720"/>
      </w:pPr>
    </w:p>
    <w:p w:rsidR="00617416" w:rsidRPr="00E2048C" w:rsidRDefault="00617416" w:rsidP="00617416">
      <w:pPr>
        <w:spacing w:line="240" w:lineRule="auto"/>
        <w:rPr>
          <w:b/>
          <w:i/>
        </w:rPr>
      </w:pPr>
      <w:r w:rsidRPr="00E2048C">
        <w:rPr>
          <w:b/>
          <w:i/>
        </w:rPr>
        <w:t>Виды профессиональной деятельности и профессиональные компетенции выпускника:</w:t>
      </w:r>
    </w:p>
    <w:p w:rsidR="00617416" w:rsidRPr="00E2048C" w:rsidRDefault="00617416" w:rsidP="00617416">
      <w:pPr>
        <w:spacing w:line="240" w:lineRule="auto"/>
        <w:rPr>
          <w:b/>
        </w:rPr>
      </w:pPr>
      <w:r w:rsidRPr="00E2048C">
        <w:rPr>
          <w:b/>
        </w:rPr>
        <w:t xml:space="preserve"> ВПД 1 Обслуживание и ремонт газового оборудования систем газоснабжения потребителей (населения, коммунально-бытовых и промышленных организаций)</w:t>
      </w:r>
    </w:p>
    <w:p w:rsidR="00617416" w:rsidRDefault="00617416" w:rsidP="00617416">
      <w:pPr>
        <w:spacing w:line="240" w:lineRule="auto"/>
      </w:pPr>
      <w:r>
        <w:t>ПК 1.1. Выполнять работы по разборке и сборке газовой арматуры и оборудования ПК 1.2. Определять и анализировать параметры систем газоснабжения.</w:t>
      </w:r>
    </w:p>
    <w:p w:rsidR="00617416" w:rsidRDefault="00617416" w:rsidP="00617416">
      <w:pPr>
        <w:spacing w:line="240" w:lineRule="auto"/>
      </w:pPr>
      <w:r>
        <w:t>ПК 1.3. Выполнять работы по ремонту систем газоснабжения жилых домов и коммунально-бытовых потребителей.</w:t>
      </w:r>
    </w:p>
    <w:p w:rsidR="00617416" w:rsidRDefault="00617416" w:rsidP="00617416">
      <w:pPr>
        <w:spacing w:line="240" w:lineRule="auto"/>
      </w:pPr>
      <w:r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617416" w:rsidRDefault="00617416" w:rsidP="00617416">
      <w:pPr>
        <w:spacing w:line="240" w:lineRule="auto"/>
      </w:pPr>
      <w:r>
        <w:t>ПК 1.5. Производить установку и техническое обслуживание бытовых газовых приборов и оборудования.</w:t>
      </w:r>
    </w:p>
    <w:p w:rsidR="00617416" w:rsidRDefault="00617416" w:rsidP="00617416">
      <w:pPr>
        <w:spacing w:line="240" w:lineRule="auto"/>
      </w:pPr>
      <w:r>
        <w:t>ПК 1.6. Проводить работы по вводу в эксплуатацию и пуску газа в бытовые газовые приборы.</w:t>
      </w:r>
    </w:p>
    <w:p w:rsidR="00617416" w:rsidRPr="00E2048C" w:rsidRDefault="00617416" w:rsidP="00617416">
      <w:pPr>
        <w:spacing w:line="240" w:lineRule="auto"/>
        <w:rPr>
          <w:b/>
        </w:rPr>
      </w:pPr>
      <w:r w:rsidRPr="00E2048C">
        <w:rPr>
          <w:b/>
        </w:rPr>
        <w:t>ВПД 2</w:t>
      </w:r>
      <w:r w:rsidRPr="00E2048C">
        <w:rPr>
          <w:b/>
        </w:rPr>
        <w:tab/>
        <w:t>Обслуживание и ремонт подземных газопроводов и сооружений на них</w:t>
      </w:r>
    </w:p>
    <w:p w:rsidR="00617416" w:rsidRDefault="00617416" w:rsidP="00617416">
      <w:pPr>
        <w:spacing w:line="240" w:lineRule="auto"/>
      </w:pPr>
      <w:r>
        <w:t>ПК 2.1</w:t>
      </w:r>
      <w:proofErr w:type="gramStart"/>
      <w:r>
        <w:t xml:space="preserve"> В</w:t>
      </w:r>
      <w:proofErr w:type="gramEnd"/>
      <w:r>
        <w:t>ыполнять слесарные работы на действующих газопроводах.</w:t>
      </w:r>
    </w:p>
    <w:p w:rsidR="00617416" w:rsidRDefault="00617416" w:rsidP="00617416">
      <w:pPr>
        <w:spacing w:line="240" w:lineRule="auto"/>
      </w:pPr>
      <w:r>
        <w:t>ПК 2.2</w:t>
      </w:r>
      <w:proofErr w:type="gramStart"/>
      <w:r>
        <w:t xml:space="preserve"> В</w:t>
      </w:r>
      <w:proofErr w:type="gramEnd"/>
      <w:r>
        <w:t>ыполнять слесарно-монтажные работы по присоединению вновь построенных газопроводов к действующим.</w:t>
      </w:r>
    </w:p>
    <w:p w:rsidR="00617416" w:rsidRDefault="00617416" w:rsidP="00617416">
      <w:pPr>
        <w:spacing w:line="240" w:lineRule="auto"/>
      </w:pPr>
      <w:r>
        <w:t>ПК 2.3</w:t>
      </w:r>
      <w:r w:rsidR="00E2048C">
        <w:t>.</w:t>
      </w:r>
      <w:r>
        <w:t>Производить замеры давления газа на подземных газопроводах.</w:t>
      </w:r>
    </w:p>
    <w:p w:rsidR="00617416" w:rsidRDefault="00617416" w:rsidP="00617416">
      <w:pPr>
        <w:spacing w:line="240" w:lineRule="auto"/>
      </w:pPr>
      <w:r>
        <w:t>ПК 2.4</w:t>
      </w:r>
      <w:r w:rsidR="00E2048C">
        <w:t>.</w:t>
      </w:r>
      <w:r>
        <w:t>Производить поиск утечки газа методом бурения скважин на глубину</w:t>
      </w:r>
    </w:p>
    <w:p w:rsidR="00617416" w:rsidRDefault="00617416" w:rsidP="00617416">
      <w:pPr>
        <w:spacing w:line="240" w:lineRule="auto"/>
      </w:pPr>
      <w:r>
        <w:t>залегания газопроводов.</w:t>
      </w:r>
    </w:p>
    <w:p w:rsidR="00617416" w:rsidRDefault="00617416" w:rsidP="00617416">
      <w:pPr>
        <w:spacing w:line="240" w:lineRule="auto"/>
      </w:pPr>
      <w:r>
        <w:t>ПК 2.5</w:t>
      </w:r>
      <w:r w:rsidR="00E2048C">
        <w:t>.</w:t>
      </w:r>
      <w:r>
        <w:t xml:space="preserve"> </w:t>
      </w:r>
      <w:proofErr w:type="gramStart"/>
      <w:r>
        <w:t>П</w:t>
      </w:r>
      <w:proofErr w:type="gramEnd"/>
      <w:r>
        <w:t>роизводить ремонт подземных газопроводов и сооружений на них</w:t>
      </w:r>
    </w:p>
    <w:p w:rsidR="00617416" w:rsidRDefault="00617416" w:rsidP="00617416">
      <w:pPr>
        <w:spacing w:line="240" w:lineRule="auto"/>
      </w:pPr>
      <w:r>
        <w:t xml:space="preserve">(гидрозатворов, компенсаторов, </w:t>
      </w:r>
      <w:proofErr w:type="spellStart"/>
      <w:r>
        <w:t>конденсатосборников</w:t>
      </w:r>
      <w:proofErr w:type="spellEnd"/>
      <w:r>
        <w:t>, вентилей, кранов, задвижек).</w:t>
      </w:r>
    </w:p>
    <w:p w:rsidR="00617416" w:rsidRDefault="00617416" w:rsidP="00617416">
      <w:pPr>
        <w:spacing w:line="240" w:lineRule="auto"/>
      </w:pPr>
      <w:r>
        <w:t>ПК 2.6</w:t>
      </w:r>
      <w:proofErr w:type="gramStart"/>
      <w:r>
        <w:t xml:space="preserve"> В</w:t>
      </w:r>
      <w:proofErr w:type="gramEnd"/>
      <w:r>
        <w:t>водить в эксплуатацию газорегуляторные пункты, обслуживать и ремонтировать их оборудование.</w:t>
      </w:r>
    </w:p>
    <w:p w:rsidR="00617416" w:rsidRDefault="00617416" w:rsidP="00617416">
      <w:pPr>
        <w:spacing w:line="240" w:lineRule="auto"/>
      </w:pPr>
      <w:r>
        <w:t>ПК 2.7</w:t>
      </w:r>
      <w:proofErr w:type="gramStart"/>
      <w:r>
        <w:t xml:space="preserve"> О</w:t>
      </w:r>
      <w:proofErr w:type="gramEnd"/>
      <w:r>
        <w:t>бслуживать дренажные, катодные, анодные и протекторные защитные установки.</w:t>
      </w:r>
    </w:p>
    <w:p w:rsidR="00617416" w:rsidRDefault="00617416" w:rsidP="00617416">
      <w:pPr>
        <w:spacing w:line="240" w:lineRule="auto"/>
      </w:pPr>
    </w:p>
    <w:p w:rsidR="00E2048C" w:rsidRDefault="00E2048C" w:rsidP="00617416">
      <w:pPr>
        <w:spacing w:line="240" w:lineRule="auto"/>
        <w:rPr>
          <w:b/>
          <w:i/>
        </w:rPr>
      </w:pPr>
    </w:p>
    <w:p w:rsidR="00E2048C" w:rsidRDefault="00E2048C" w:rsidP="00617416">
      <w:pPr>
        <w:spacing w:line="240" w:lineRule="auto"/>
        <w:rPr>
          <w:b/>
          <w:i/>
        </w:rPr>
      </w:pPr>
    </w:p>
    <w:p w:rsidR="00617416" w:rsidRPr="00E2048C" w:rsidRDefault="00617416" w:rsidP="00617416">
      <w:pPr>
        <w:spacing w:line="240" w:lineRule="auto"/>
        <w:rPr>
          <w:b/>
          <w:i/>
        </w:rPr>
      </w:pPr>
      <w:r w:rsidRPr="00E2048C">
        <w:rPr>
          <w:b/>
          <w:i/>
        </w:rPr>
        <w:lastRenderedPageBreak/>
        <w:t>Общие компетенции выпускника</w:t>
      </w:r>
      <w:r w:rsidR="00E2048C">
        <w:rPr>
          <w:b/>
          <w:i/>
        </w:rPr>
        <w:t>:</w:t>
      </w:r>
    </w:p>
    <w:p w:rsidR="00617416" w:rsidRDefault="00617416" w:rsidP="00617416">
      <w:pPr>
        <w:spacing w:line="240" w:lineRule="auto"/>
      </w:pPr>
      <w:r>
        <w:t>OK 1. Понимать сущность и социальную значимость своей будущей профессии, проявлять к ней устойчивый интерес.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2.</w:t>
      </w:r>
      <w:r>
        <w:tab/>
        <w:t>Организовывать собственную деятельность, исходя из цели и способов ее</w:t>
      </w:r>
    </w:p>
    <w:p w:rsidR="00617416" w:rsidRDefault="00617416" w:rsidP="00617416">
      <w:pPr>
        <w:spacing w:line="240" w:lineRule="auto"/>
      </w:pPr>
      <w:r>
        <w:t xml:space="preserve">достижения, </w:t>
      </w:r>
      <w:proofErr w:type="gramStart"/>
      <w:r>
        <w:t>определенных</w:t>
      </w:r>
      <w:proofErr w:type="gramEnd"/>
      <w:r>
        <w:t xml:space="preserve"> руководителем.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4. Осуществлять поиск информации, необходимой для эффективного выполнения профессиональных задач.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6. Работать в команде, эффективно общаться с коллегами, руководством, клиентами.</w:t>
      </w:r>
    </w:p>
    <w:p w:rsidR="00617416" w:rsidRDefault="00617416" w:rsidP="00617416">
      <w:pPr>
        <w:spacing w:line="240" w:lineRule="auto"/>
      </w:pPr>
      <w:proofErr w:type="gramStart"/>
      <w:r>
        <w:t>ОК</w:t>
      </w:r>
      <w:proofErr w:type="gramEnd"/>
      <w:r>
        <w:t xml:space="preserve"> 7. Исполнять воинскую обязанность, в том числе с применением полученных профессиональных знаний (для юношей)</w:t>
      </w:r>
    </w:p>
    <w:p w:rsidR="00E2048C" w:rsidRDefault="00E2048C" w:rsidP="00223AD0">
      <w:pPr>
        <w:spacing w:line="240" w:lineRule="auto"/>
        <w:ind w:left="140" w:right="320"/>
      </w:pPr>
    </w:p>
    <w:p w:rsidR="00223AD0" w:rsidRDefault="00E2048C" w:rsidP="00E2048C">
      <w:pPr>
        <w:pStyle w:val="a9"/>
        <w:shd w:val="clear" w:color="auto" w:fill="auto"/>
        <w:spacing w:line="240" w:lineRule="auto"/>
        <w:ind w:firstLine="708"/>
      </w:pPr>
      <w:r w:rsidRPr="00E2048C">
        <w:rPr>
          <w:rFonts w:eastAsia="Calibri"/>
          <w:sz w:val="28"/>
          <w:szCs w:val="22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  <w:r w:rsidR="00223AD0">
        <w:t xml:space="preserve">  </w:t>
      </w:r>
    </w:p>
    <w:p w:rsidR="00223AD0" w:rsidRPr="00223AD0" w:rsidRDefault="00223AD0" w:rsidP="00223AD0">
      <w:pPr>
        <w:pStyle w:val="a9"/>
        <w:shd w:val="clear" w:color="auto" w:fill="auto"/>
        <w:spacing w:line="240" w:lineRule="auto"/>
        <w:rPr>
          <w:sz w:val="28"/>
          <w:szCs w:val="28"/>
        </w:rPr>
      </w:pPr>
      <w:r w:rsidRPr="00223AD0">
        <w:rPr>
          <w:sz w:val="28"/>
          <w:szCs w:val="28"/>
        </w:rPr>
        <w:t>На проведение ГИА учебным планом отведено 72 часа (2 недели):</w:t>
      </w:r>
    </w:p>
    <w:p w:rsidR="00223AD0" w:rsidRPr="00482E26" w:rsidRDefault="00223AD0" w:rsidP="00223AD0">
      <w:pPr>
        <w:pStyle w:val="a9"/>
        <w:shd w:val="clear" w:color="auto" w:fill="auto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5179"/>
        <w:gridCol w:w="3557"/>
      </w:tblGrid>
      <w:tr w:rsidR="00223AD0" w:rsidRPr="00223AD0" w:rsidTr="00937DB7">
        <w:trPr>
          <w:trHeight w:hRule="exact" w:val="6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AD0" w:rsidRPr="00223AD0" w:rsidRDefault="00223AD0" w:rsidP="00937DB7">
            <w:pPr>
              <w:spacing w:line="240" w:lineRule="auto"/>
              <w:jc w:val="center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AD0" w:rsidRPr="00223AD0" w:rsidRDefault="00223AD0" w:rsidP="00937DB7">
            <w:pPr>
              <w:spacing w:line="240" w:lineRule="auto"/>
              <w:ind w:left="920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Аттестационные испытания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AD0" w:rsidRPr="00223AD0" w:rsidRDefault="00223AD0" w:rsidP="00937DB7">
            <w:pPr>
              <w:spacing w:line="240" w:lineRule="auto"/>
              <w:jc w:val="center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Объем времени итоговых аттестационных испытаний</w:t>
            </w:r>
          </w:p>
        </w:tc>
      </w:tr>
      <w:tr w:rsidR="00223AD0" w:rsidRPr="00223AD0" w:rsidTr="00937DB7">
        <w:trPr>
          <w:trHeight w:hRule="exact" w:val="36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ind w:left="140"/>
              <w:jc w:val="left"/>
              <w:rPr>
                <w:szCs w:val="28"/>
              </w:rPr>
            </w:pPr>
            <w:r w:rsidRPr="00223AD0">
              <w:rPr>
                <w:rStyle w:val="24"/>
                <w:rFonts w:eastAsiaTheme="majorEastAsia"/>
                <w:sz w:val="28"/>
                <w:szCs w:val="28"/>
              </w:rPr>
              <w:t>ГИА.00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jc w:val="left"/>
              <w:rPr>
                <w:szCs w:val="28"/>
              </w:rPr>
            </w:pPr>
            <w:r w:rsidRPr="00223AD0">
              <w:rPr>
                <w:rStyle w:val="24"/>
                <w:rFonts w:eastAsiaTheme="majorEastAsia"/>
                <w:sz w:val="28"/>
                <w:szCs w:val="28"/>
              </w:rPr>
              <w:t>Государственная (итоговая)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jc w:val="center"/>
              <w:rPr>
                <w:szCs w:val="28"/>
              </w:rPr>
            </w:pPr>
            <w:r w:rsidRPr="00223AD0">
              <w:rPr>
                <w:rStyle w:val="24"/>
                <w:rFonts w:eastAsiaTheme="majorEastAsia"/>
                <w:sz w:val="28"/>
                <w:szCs w:val="28"/>
              </w:rPr>
              <w:t>72 часа</w:t>
            </w:r>
          </w:p>
        </w:tc>
      </w:tr>
      <w:tr w:rsidR="00223AD0" w:rsidRPr="00223AD0" w:rsidTr="00937DB7">
        <w:trPr>
          <w:trHeight w:hRule="exact" w:val="288"/>
          <w:jc w:val="center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rPr>
                <w:szCs w:val="28"/>
              </w:rPr>
            </w:pPr>
          </w:p>
        </w:tc>
        <w:tc>
          <w:tcPr>
            <w:tcW w:w="5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AD0" w:rsidRPr="00223AD0" w:rsidRDefault="00223AD0" w:rsidP="00937DB7">
            <w:pPr>
              <w:spacing w:line="240" w:lineRule="auto"/>
              <w:jc w:val="left"/>
              <w:rPr>
                <w:szCs w:val="28"/>
              </w:rPr>
            </w:pPr>
            <w:r w:rsidRPr="00223AD0">
              <w:rPr>
                <w:rStyle w:val="24"/>
                <w:rFonts w:eastAsiaTheme="majorEastAsia"/>
                <w:sz w:val="28"/>
                <w:szCs w:val="28"/>
              </w:rPr>
              <w:t>аттестация</w:t>
            </w: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AD0" w:rsidRPr="00223AD0" w:rsidRDefault="00223AD0" w:rsidP="00937DB7">
            <w:pPr>
              <w:spacing w:line="240" w:lineRule="auto"/>
              <w:jc w:val="center"/>
              <w:rPr>
                <w:szCs w:val="28"/>
              </w:rPr>
            </w:pPr>
            <w:r w:rsidRPr="00223AD0">
              <w:rPr>
                <w:rStyle w:val="24"/>
                <w:rFonts w:eastAsiaTheme="majorEastAsia"/>
                <w:sz w:val="28"/>
                <w:szCs w:val="28"/>
              </w:rPr>
              <w:t>(2 недели)</w:t>
            </w:r>
          </w:p>
        </w:tc>
      </w:tr>
      <w:tr w:rsidR="00223AD0" w:rsidRPr="00223AD0" w:rsidTr="00937DB7">
        <w:trPr>
          <w:trHeight w:hRule="exact" w:val="65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ind w:left="140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ГИА.01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AD0" w:rsidRPr="00223AD0" w:rsidRDefault="00223AD0" w:rsidP="00937DB7">
            <w:pPr>
              <w:spacing w:line="240" w:lineRule="auto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Подготовка выпускной квалификационной работы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jc w:val="center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36 часов(1 неделя)</w:t>
            </w:r>
          </w:p>
        </w:tc>
      </w:tr>
      <w:tr w:rsidR="00223AD0" w:rsidRPr="00223AD0" w:rsidTr="00937DB7">
        <w:trPr>
          <w:trHeight w:hRule="exact" w:val="6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ind w:left="140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ГИА.02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AD0" w:rsidRPr="00223AD0" w:rsidRDefault="00223AD0" w:rsidP="00937DB7">
            <w:pPr>
              <w:spacing w:line="240" w:lineRule="auto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>Государственный экзамен (демонстрационный экзамен)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AD0" w:rsidRPr="00223AD0" w:rsidRDefault="00223AD0" w:rsidP="00937DB7">
            <w:pPr>
              <w:spacing w:line="240" w:lineRule="auto"/>
              <w:ind w:left="620"/>
              <w:jc w:val="left"/>
              <w:rPr>
                <w:szCs w:val="28"/>
              </w:rPr>
            </w:pPr>
            <w:r w:rsidRPr="00223AD0">
              <w:rPr>
                <w:rStyle w:val="23"/>
                <w:rFonts w:eastAsiaTheme="majorEastAsia"/>
                <w:sz w:val="28"/>
                <w:szCs w:val="28"/>
              </w:rPr>
              <w:t xml:space="preserve">   36 часов (1 неделя)</w:t>
            </w:r>
          </w:p>
        </w:tc>
      </w:tr>
    </w:tbl>
    <w:p w:rsidR="00223AD0" w:rsidRPr="00223AD0" w:rsidRDefault="00223AD0" w:rsidP="00223AD0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6F4" w:rsidRPr="004D26F4" w:rsidRDefault="001749FC" w:rsidP="00662BDD">
      <w:pPr>
        <w:pStyle w:val="a5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75C">
        <w:rPr>
          <w:rFonts w:ascii="Times New Roman" w:eastAsia="Times New Roman" w:hAnsi="Times New Roman" w:cs="Times New Roman"/>
          <w:sz w:val="28"/>
          <w:szCs w:val="28"/>
        </w:rPr>
        <w:t>Присваиваем</w:t>
      </w:r>
      <w:r w:rsidR="00B24E0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B175C">
        <w:rPr>
          <w:rFonts w:ascii="Times New Roman" w:eastAsia="Times New Roman" w:hAnsi="Times New Roman" w:cs="Times New Roman"/>
          <w:sz w:val="28"/>
          <w:szCs w:val="28"/>
        </w:rPr>
        <w:t xml:space="preserve"> квалификаци</w:t>
      </w:r>
      <w:r w:rsidR="00B24E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17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4E01" w:rsidRDefault="000B30FB" w:rsidP="004D26F4">
      <w:pPr>
        <w:pStyle w:val="a5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0B30FB">
        <w:rPr>
          <w:rFonts w:ascii="Times New Roman" w:eastAsia="Times New Roman" w:hAnsi="Times New Roman" w:cs="Times New Roman"/>
          <w:sz w:val="28"/>
          <w:szCs w:val="28"/>
        </w:rPr>
        <w:t>Слесарь по эксплуатации и ремонту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0FB" w:rsidRPr="004D26F4" w:rsidRDefault="000B30FB" w:rsidP="004D26F4">
      <w:pPr>
        <w:pStyle w:val="a5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0B30FB" w:rsidRPr="000B30FB" w:rsidRDefault="000B30FB" w:rsidP="000B30FB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27E9" w:rsidRPr="000B30F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109D4" w:rsidRPr="000B30F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027E9" w:rsidRPr="000B30F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аттестации является установление </w:t>
      </w:r>
    </w:p>
    <w:p w:rsidR="000B30FB" w:rsidRPr="000B30FB" w:rsidRDefault="006027E9" w:rsidP="000B30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FB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результатов освоения выпускниками колледжа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(далее – ФГОС) среднего профессионального образования по профессии </w:t>
      </w:r>
      <w:r w:rsidR="000B30FB" w:rsidRPr="000B30FB">
        <w:rPr>
          <w:rFonts w:ascii="Times New Roman" w:eastAsia="Times New Roman" w:hAnsi="Times New Roman" w:cs="Times New Roman"/>
          <w:sz w:val="28"/>
          <w:szCs w:val="28"/>
        </w:rPr>
        <w:lastRenderedPageBreak/>
        <w:t>43.01.07 «Слесарь по эксплуатации и ремонту газового оборудования»</w:t>
      </w:r>
      <w:r w:rsidR="000B30FB" w:rsidRPr="000B30FB">
        <w:rPr>
          <w:rFonts w:ascii="Times New Roman" w:hAnsi="Times New Roman" w:cs="Times New Roman"/>
          <w:sz w:val="28"/>
          <w:szCs w:val="28"/>
        </w:rPr>
        <w:t xml:space="preserve">. </w:t>
      </w:r>
      <w:r w:rsidR="00021FC8" w:rsidRPr="000B30FB">
        <w:rPr>
          <w:rFonts w:ascii="Times New Roman" w:hAnsi="Times New Roman" w:cs="Times New Roman"/>
          <w:sz w:val="28"/>
          <w:szCs w:val="28"/>
        </w:rPr>
        <w:t>Ф</w:t>
      </w:r>
      <w:r w:rsidR="00AE786A" w:rsidRPr="000B30FB">
        <w:rPr>
          <w:rFonts w:ascii="Times New Roman" w:hAnsi="Times New Roman" w:cs="Times New Roman"/>
          <w:sz w:val="28"/>
          <w:szCs w:val="28"/>
        </w:rPr>
        <w:t>орм</w:t>
      </w:r>
      <w:r w:rsidR="001749FC" w:rsidRPr="000B30FB">
        <w:rPr>
          <w:rFonts w:ascii="Times New Roman" w:hAnsi="Times New Roman" w:cs="Times New Roman"/>
          <w:sz w:val="28"/>
          <w:szCs w:val="28"/>
        </w:rPr>
        <w:t>а</w:t>
      </w:r>
      <w:r w:rsidR="00021FC8" w:rsidRPr="000B30FB">
        <w:rPr>
          <w:rFonts w:ascii="Times New Roman" w:hAnsi="Times New Roman" w:cs="Times New Roman"/>
          <w:sz w:val="28"/>
          <w:szCs w:val="28"/>
        </w:rPr>
        <w:t xml:space="preserve"> </w:t>
      </w:r>
      <w:r w:rsidR="00AE786A" w:rsidRPr="000B30FB">
        <w:rPr>
          <w:rFonts w:ascii="Times New Roman" w:hAnsi="Times New Roman" w:cs="Times New Roman"/>
          <w:sz w:val="28"/>
          <w:szCs w:val="28"/>
        </w:rPr>
        <w:t>государственной итоговой а</w:t>
      </w:r>
      <w:r w:rsidR="000B30FB" w:rsidRPr="000B30FB">
        <w:rPr>
          <w:rFonts w:ascii="Times New Roman" w:hAnsi="Times New Roman" w:cs="Times New Roman"/>
          <w:sz w:val="28"/>
          <w:szCs w:val="28"/>
        </w:rPr>
        <w:t xml:space="preserve">ттестации в соответствии </w:t>
      </w:r>
      <w:proofErr w:type="gramStart"/>
      <w:r w:rsidR="000B30FB" w:rsidRPr="000B30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49FC" w:rsidRPr="00D12BCF" w:rsidRDefault="000B30FB" w:rsidP="000B30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AE786A" w:rsidRPr="00FB175C">
        <w:rPr>
          <w:rFonts w:ascii="Times New Roman" w:hAnsi="Times New Roman" w:cs="Times New Roman"/>
          <w:sz w:val="28"/>
          <w:szCs w:val="28"/>
        </w:rPr>
        <w:t>СПО для лиц, осваивающих программы подготовки квалифицированных рабочих</w:t>
      </w:r>
      <w:r w:rsidR="005E3773" w:rsidRPr="00FB175C">
        <w:rPr>
          <w:rFonts w:ascii="Times New Roman" w:hAnsi="Times New Roman" w:cs="Times New Roman"/>
          <w:sz w:val="28"/>
          <w:szCs w:val="28"/>
        </w:rPr>
        <w:t xml:space="preserve">, </w:t>
      </w:r>
      <w:r w:rsidR="00AE786A" w:rsidRPr="00FB175C">
        <w:rPr>
          <w:rFonts w:ascii="Times New Roman" w:hAnsi="Times New Roman" w:cs="Times New Roman"/>
          <w:sz w:val="28"/>
          <w:szCs w:val="28"/>
        </w:rPr>
        <w:t>служащих</w:t>
      </w:r>
      <w:r w:rsidR="00021FC8" w:rsidRPr="00FB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021FC8" w:rsidRPr="00FB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9FC" w:rsidRPr="00FB175C">
        <w:rPr>
          <w:rFonts w:ascii="Times New Roman" w:hAnsi="Times New Roman" w:cs="Times New Roman"/>
          <w:sz w:val="28"/>
          <w:szCs w:val="28"/>
        </w:rPr>
        <w:t xml:space="preserve">виде </w:t>
      </w:r>
      <w:r w:rsidR="00AE786A" w:rsidRPr="00FB175C">
        <w:rPr>
          <w:rFonts w:ascii="Times New Roman" w:hAnsi="Times New Roman" w:cs="Times New Roman"/>
          <w:sz w:val="28"/>
          <w:szCs w:val="28"/>
        </w:rPr>
        <w:t>демонстрационн</w:t>
      </w:r>
      <w:r w:rsidR="001749FC" w:rsidRPr="00FB175C">
        <w:rPr>
          <w:rFonts w:ascii="Times New Roman" w:hAnsi="Times New Roman" w:cs="Times New Roman"/>
          <w:sz w:val="28"/>
          <w:szCs w:val="28"/>
        </w:rPr>
        <w:t>ого</w:t>
      </w:r>
      <w:r w:rsidR="00AE786A" w:rsidRPr="00FB175C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1749FC" w:rsidRPr="00FB17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0F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B30F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BCF" w:rsidRPr="00FB175C" w:rsidRDefault="00D12BCF" w:rsidP="00D12BCF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0FB" w:rsidRPr="000B30FB" w:rsidRDefault="00995C7E" w:rsidP="000B30FB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49FC" w:rsidRPr="00FB175C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допускают</w:t>
      </w:r>
      <w:r w:rsidR="000B30FB">
        <w:rPr>
          <w:rFonts w:ascii="Times New Roman" w:hAnsi="Times New Roman" w:cs="Times New Roman"/>
          <w:sz w:val="28"/>
          <w:szCs w:val="28"/>
        </w:rPr>
        <w:t>ся</w:t>
      </w:r>
    </w:p>
    <w:p w:rsidR="000B30FB" w:rsidRPr="000B30FB" w:rsidRDefault="000B30FB" w:rsidP="000B30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95C7E">
        <w:rPr>
          <w:rFonts w:ascii="Times New Roman" w:hAnsi="Times New Roman" w:cs="Times New Roman"/>
          <w:sz w:val="28"/>
          <w:szCs w:val="28"/>
        </w:rPr>
        <w:t xml:space="preserve"> </w:t>
      </w:r>
      <w:r w:rsidR="001749FC" w:rsidRPr="00FB175C">
        <w:rPr>
          <w:rFonts w:ascii="Times New Roman" w:hAnsi="Times New Roman" w:cs="Times New Roman"/>
          <w:sz w:val="28"/>
          <w:szCs w:val="28"/>
        </w:rPr>
        <w:t>не имеющие академических задолженностей и в полном объеме выполнившие учебный план или индивидуальный учебный план по осваиваемой профессиональной образовательной программе среднего</w:t>
      </w:r>
    </w:p>
    <w:p w:rsidR="00B93D43" w:rsidRPr="00FB175C" w:rsidRDefault="001749FC" w:rsidP="000B30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75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0B30FB" w:rsidRPr="000B30FB">
        <w:rPr>
          <w:rFonts w:ascii="Times New Roman" w:eastAsia="Times New Roman" w:hAnsi="Times New Roman" w:cs="Times New Roman"/>
          <w:sz w:val="28"/>
          <w:szCs w:val="28"/>
        </w:rPr>
        <w:t>43.01.07 «Слесарь по эксплуатации и ремонту газового оборудования»</w:t>
      </w:r>
      <w:r w:rsidRPr="00FB175C">
        <w:rPr>
          <w:rFonts w:ascii="Times New Roman" w:hAnsi="Times New Roman" w:cs="Times New Roman"/>
          <w:sz w:val="28"/>
          <w:szCs w:val="28"/>
        </w:rPr>
        <w:t>.</w:t>
      </w:r>
    </w:p>
    <w:p w:rsidR="00B93D43" w:rsidRPr="00FB175C" w:rsidRDefault="00B93D43" w:rsidP="004D26F4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D43" w:rsidRPr="00FB175C" w:rsidRDefault="00B93D43" w:rsidP="004D26F4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86A" w:rsidRDefault="00AE786A" w:rsidP="004D26F4">
      <w:pPr>
        <w:spacing w:line="240" w:lineRule="auto"/>
        <w:jc w:val="center"/>
        <w:rPr>
          <w:b/>
          <w:szCs w:val="28"/>
        </w:rPr>
      </w:pPr>
      <w:r w:rsidRPr="00D12BCF">
        <w:rPr>
          <w:b/>
          <w:szCs w:val="28"/>
        </w:rPr>
        <w:t>II. Процедура проведения ГИА</w:t>
      </w:r>
    </w:p>
    <w:p w:rsidR="00D12BCF" w:rsidRPr="00D12BCF" w:rsidRDefault="00D12BCF" w:rsidP="004D26F4">
      <w:pPr>
        <w:spacing w:line="240" w:lineRule="auto"/>
        <w:jc w:val="center"/>
        <w:rPr>
          <w:b/>
          <w:szCs w:val="28"/>
        </w:rPr>
      </w:pP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Защита выпускной квалификационной работы проходит в два этапа и включает:</w:t>
      </w:r>
    </w:p>
    <w:p w:rsidR="000B30FB" w:rsidRPr="000B30FB" w:rsidRDefault="000B30FB" w:rsidP="000B30FB">
      <w:pPr>
        <w:widowControl w:val="0"/>
        <w:numPr>
          <w:ilvl w:val="0"/>
          <w:numId w:val="19"/>
        </w:numPr>
        <w:tabs>
          <w:tab w:val="left" w:pos="745"/>
        </w:tabs>
        <w:spacing w:line="240" w:lineRule="auto"/>
        <w:ind w:firstLine="56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выполнение выпускной практической квалификационной работы (демонстрационного экзамена)</w:t>
      </w:r>
    </w:p>
    <w:p w:rsidR="000B30FB" w:rsidRPr="000B30FB" w:rsidRDefault="000B30FB" w:rsidP="000B30FB">
      <w:pPr>
        <w:widowControl w:val="0"/>
        <w:numPr>
          <w:ilvl w:val="0"/>
          <w:numId w:val="19"/>
        </w:numPr>
        <w:tabs>
          <w:tab w:val="left" w:pos="762"/>
        </w:tabs>
        <w:spacing w:line="240" w:lineRule="auto"/>
        <w:ind w:firstLine="56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защита письменной экзаменационной работы в учебном заведении.</w:t>
      </w:r>
    </w:p>
    <w:p w:rsidR="000B30FB" w:rsidRPr="000B30FB" w:rsidRDefault="000B30FB" w:rsidP="000B30FB">
      <w:pPr>
        <w:widowControl w:val="0"/>
        <w:spacing w:line="240" w:lineRule="auto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Вид итоговой аттестации: </w:t>
      </w:r>
    </w:p>
    <w:p w:rsidR="000B30FB" w:rsidRPr="00995C7E" w:rsidRDefault="00995C7E" w:rsidP="00995C7E">
      <w:pPr>
        <w:pStyle w:val="a4"/>
        <w:widowControl w:val="0"/>
        <w:numPr>
          <w:ilvl w:val="0"/>
          <w:numId w:val="21"/>
        </w:numPr>
        <w:spacing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В</w:t>
      </w:r>
      <w:r w:rsidR="000B30FB" w:rsidRPr="00995C7E">
        <w:rPr>
          <w:rFonts w:eastAsia="Times New Roman"/>
          <w:b/>
          <w:i/>
          <w:szCs w:val="28"/>
          <w:lang w:eastAsia="ru-RU"/>
        </w:rPr>
        <w:t>ыполнение выпускной практической квалификационной работы.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Целью данного этапа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выпускной практической квалификационной работе допускаются </w:t>
      </w:r>
      <w:proofErr w:type="gramStart"/>
      <w:r w:rsidRPr="000B30FB">
        <w:rPr>
          <w:rFonts w:eastAsia="Times New Roman"/>
          <w:szCs w:val="28"/>
          <w:lang w:eastAsia="ru-RU"/>
        </w:rPr>
        <w:t>обучающиеся</w:t>
      </w:r>
      <w:proofErr w:type="gramEnd"/>
      <w:r w:rsidRPr="000B30FB">
        <w:rPr>
          <w:rFonts w:eastAsia="Times New Roman"/>
          <w:szCs w:val="28"/>
          <w:lang w:eastAsia="ru-RU"/>
        </w:rPr>
        <w:t xml:space="preserve">, успешно прошедшие промежуточную аттестацию по МДК, учебной и производственной практик. </w:t>
      </w:r>
    </w:p>
    <w:p w:rsidR="000B30FB" w:rsidRPr="000B30FB" w:rsidRDefault="000B30FB" w:rsidP="000B30FB">
      <w:pPr>
        <w:widowControl w:val="0"/>
        <w:shd w:val="clear" w:color="auto" w:fill="FFFFFF"/>
        <w:spacing w:line="317" w:lineRule="exact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Ознакомление с программой государственной итоговой аттестации - не позднее, чем за шесть месяцев до начала государственной итоговой аттестации.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Сроки проведения - в соответствии с графиком проведения выпускных практических квалификационных работ. Обучающиеся выполняют практическую квалификационную работу отдельно по каждой ПК, входящей в ППКРС.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Перечень выпускных практических квалификационных работ рассматривается предметно-цикловой комиссией, согласуется с работодателями и утверждается заместителем директора по учебно-производственной работе. 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Процедура проведения: </w:t>
      </w:r>
    </w:p>
    <w:p w:rsidR="000B30FB" w:rsidRPr="000B30FB" w:rsidRDefault="000B30FB" w:rsidP="000B30FB">
      <w:pPr>
        <w:widowControl w:val="0"/>
        <w:spacing w:line="240" w:lineRule="auto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выполняется выпускная практическая квалификационная работа в мастерской колледжа или на предприятии. Мастер производственного обучения под руководством заместителя директора по учебно-производственной работе совместно с соответствующими работниками </w:t>
      </w:r>
      <w:r w:rsidRPr="000B30FB">
        <w:rPr>
          <w:rFonts w:eastAsia="Times New Roman"/>
          <w:szCs w:val="28"/>
          <w:lang w:eastAsia="ru-RU"/>
        </w:rPr>
        <w:lastRenderedPageBreak/>
        <w:t xml:space="preserve">предприятий своевременно подготавливают необходимые машины, оборудование, рабочие места, материалы, заготовки, инструменты, приспособления, документацию и обеспечивают соблюдение норм и правил охраны труда. </w:t>
      </w:r>
      <w:proofErr w:type="gramStart"/>
      <w:r w:rsidRPr="000B30FB">
        <w:rPr>
          <w:rFonts w:eastAsia="Times New Roman"/>
          <w:szCs w:val="28"/>
          <w:lang w:eastAsia="ru-RU"/>
        </w:rPr>
        <w:t>Обучающимся</w:t>
      </w:r>
      <w:proofErr w:type="gramEnd"/>
      <w:r w:rsidRPr="000B30FB">
        <w:rPr>
          <w:rFonts w:eastAsia="Times New Roman"/>
          <w:szCs w:val="28"/>
          <w:lang w:eastAsia="ru-RU"/>
        </w:rPr>
        <w:t xml:space="preserve"> сообщается порядок и условия выполнения работы. Выдается необходимая техническая документация, ученический наряд с указанием содержания и разряда работы, нормы времени и рабочего места.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Выпускная практическая квалификационная работа выполняется </w:t>
      </w:r>
      <w:proofErr w:type="gramStart"/>
      <w:r w:rsidRPr="000B30FB">
        <w:rPr>
          <w:rFonts w:eastAsia="Times New Roman"/>
          <w:szCs w:val="28"/>
          <w:lang w:eastAsia="ru-RU"/>
        </w:rPr>
        <w:t>обучающимися</w:t>
      </w:r>
      <w:proofErr w:type="gramEnd"/>
      <w:r w:rsidRPr="000B30FB">
        <w:rPr>
          <w:rFonts w:eastAsia="Times New Roman"/>
          <w:szCs w:val="28"/>
          <w:lang w:eastAsia="ru-RU"/>
        </w:rPr>
        <w:t xml:space="preserve"> в присутствии аттестационной комиссии. Результаты выполнения выпускных практических квалификационных работ заносятся в протокол. </w:t>
      </w:r>
    </w:p>
    <w:p w:rsidR="000B30FB" w:rsidRPr="000B30FB" w:rsidRDefault="000B30FB" w:rsidP="000B30FB">
      <w:pPr>
        <w:widowControl w:val="0"/>
        <w:spacing w:line="240" w:lineRule="auto"/>
        <w:ind w:firstLine="56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Критерии оценки выполнения работы: овладение приемами работ, соблюдение технических и технологических требований к качеству производимых работ, выполнение установленных норм времени (выработки), умелое пользование оборудованием, соблюдение требований безопасности труда и организации рабочего времени.</w:t>
      </w:r>
    </w:p>
    <w:p w:rsidR="000B30FB" w:rsidRPr="000B30FB" w:rsidRDefault="000B30FB" w:rsidP="000B30FB">
      <w:pPr>
        <w:widowControl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Вид итоговой аттестации:</w:t>
      </w:r>
    </w:p>
    <w:p w:rsidR="000B30FB" w:rsidRPr="00995C7E" w:rsidRDefault="00995C7E" w:rsidP="00995C7E">
      <w:pPr>
        <w:pStyle w:val="a4"/>
        <w:widowControl w:val="0"/>
        <w:numPr>
          <w:ilvl w:val="0"/>
          <w:numId w:val="21"/>
        </w:numPr>
        <w:spacing w:line="240" w:lineRule="auto"/>
        <w:jc w:val="left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З</w:t>
      </w:r>
      <w:r w:rsidR="000B30FB" w:rsidRPr="00995C7E">
        <w:rPr>
          <w:rFonts w:eastAsia="Times New Roman"/>
          <w:b/>
          <w:i/>
          <w:szCs w:val="28"/>
          <w:lang w:eastAsia="ru-RU"/>
        </w:rPr>
        <w:t xml:space="preserve">ащита письменной экзаменационной работы. </w:t>
      </w:r>
    </w:p>
    <w:p w:rsidR="000B30FB" w:rsidRPr="000B30FB" w:rsidRDefault="000B30FB" w:rsidP="000B30FB">
      <w:pPr>
        <w:widowControl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Целью данного вида является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не только учебниками, учебными пособиями, но и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технологий.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Сроки проведения - в соответствии с расписанием, которое доводится до сведения обучающихся не позднее, чем за шесть месяцев до начала работы аттестационной комиссии.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Тематика письменных экзаменационных работ разрабатывается преподавателем </w:t>
      </w:r>
      <w:proofErr w:type="spellStart"/>
      <w:r w:rsidRPr="000B30FB">
        <w:rPr>
          <w:rFonts w:eastAsia="Times New Roman"/>
          <w:szCs w:val="28"/>
          <w:lang w:eastAsia="ru-RU"/>
        </w:rPr>
        <w:t>спецдисциплин</w:t>
      </w:r>
      <w:proofErr w:type="spellEnd"/>
      <w:r w:rsidRPr="000B30FB">
        <w:rPr>
          <w:rFonts w:eastAsia="Times New Roman"/>
          <w:szCs w:val="28"/>
          <w:lang w:eastAsia="ru-RU"/>
        </w:rPr>
        <w:t xml:space="preserve"> совместно с мастером производственного обучения, рассматривается методической комиссией, согласовывается с работодателем и утверждается заместителем директора по учебно-производственной работе. Письменная экзаменационная работа должна иметь актуальность и практическую значимость и выполняться по возможности по предложениям (заказам) предприятий - заказчиков рабочих кадров. Она должна соответствовать содержанию производственной практики, а также компетенциям, предусмотренным ФГОС. Требования к структуре, объёму, содержанию, оформлению письменной экзаменационной работы излагаются в методических рекомендациях, на основании Правил </w:t>
      </w:r>
      <w:r w:rsidRPr="000B30FB">
        <w:rPr>
          <w:rFonts w:eastAsia="Times New Roman"/>
          <w:b/>
          <w:bCs/>
          <w:color w:val="000000"/>
          <w:szCs w:val="28"/>
          <w:lang w:eastAsia="ru-RU" w:bidi="ru-RU"/>
        </w:rPr>
        <w:t>оформления письменной работы по ГОСТ 7.32 - 2001, ГОСТ 2.105-95.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Закрепление тем письменных экзаменационных работ за обучающимися с указанием руководителя и сроков выполнения оформляется приказом директора колледжа производится не </w:t>
      </w:r>
      <w:proofErr w:type="gramStart"/>
      <w:r w:rsidRPr="000B30FB">
        <w:rPr>
          <w:rFonts w:eastAsia="Times New Roman"/>
          <w:szCs w:val="28"/>
          <w:lang w:eastAsia="ru-RU"/>
        </w:rPr>
        <w:t>позднее</w:t>
      </w:r>
      <w:proofErr w:type="gramEnd"/>
      <w:r w:rsidRPr="000B30FB">
        <w:rPr>
          <w:rFonts w:eastAsia="Times New Roman"/>
          <w:szCs w:val="28"/>
          <w:lang w:eastAsia="ru-RU"/>
        </w:rPr>
        <w:t xml:space="preserve"> чем за шесть месяцев до государственной итоговой аттестации. 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Полностью готовая письменная экзаменационная работа вместе с </w:t>
      </w:r>
      <w:r w:rsidRPr="000B30FB">
        <w:rPr>
          <w:rFonts w:eastAsia="Times New Roman"/>
          <w:szCs w:val="28"/>
          <w:lang w:eastAsia="ru-RU"/>
        </w:rPr>
        <w:lastRenderedPageBreak/>
        <w:t xml:space="preserve">рецензией сдается </w:t>
      </w:r>
      <w:proofErr w:type="gramStart"/>
      <w:r w:rsidRPr="000B30FB">
        <w:rPr>
          <w:rFonts w:eastAsia="Times New Roman"/>
          <w:szCs w:val="28"/>
          <w:lang w:eastAsia="ru-RU"/>
        </w:rPr>
        <w:t>обучающимся</w:t>
      </w:r>
      <w:proofErr w:type="gramEnd"/>
      <w:r w:rsidRPr="000B30FB">
        <w:rPr>
          <w:rFonts w:eastAsia="Times New Roman"/>
          <w:szCs w:val="28"/>
          <w:lang w:eastAsia="ru-RU"/>
        </w:rPr>
        <w:t xml:space="preserve"> заместителю директора по учебно-производственной работе для окончательного контроля и подписи. Если письменная экзаменационная работа подписана, то она включается в приказ о допуске к защите. Внесение изменений в письменную экзаменационную работу после получения рецензии не допускается.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i/>
          <w:szCs w:val="28"/>
          <w:lang w:eastAsia="ru-RU"/>
        </w:rPr>
      </w:pPr>
      <w:r w:rsidRPr="000B30FB">
        <w:rPr>
          <w:rFonts w:eastAsia="Times New Roman"/>
          <w:i/>
          <w:szCs w:val="28"/>
          <w:lang w:eastAsia="ru-RU"/>
        </w:rPr>
        <w:t xml:space="preserve">Процедура проведения ГИА: </w:t>
      </w:r>
    </w:p>
    <w:p w:rsidR="000B30FB" w:rsidRPr="000B30FB" w:rsidRDefault="000B30FB" w:rsidP="000B30FB">
      <w:pPr>
        <w:widowControl w:val="0"/>
        <w:spacing w:line="240" w:lineRule="auto"/>
        <w:rPr>
          <w:rFonts w:eastAsia="Times New Roman"/>
          <w:szCs w:val="28"/>
          <w:lang w:eastAsia="ru-RU"/>
        </w:rPr>
      </w:pPr>
      <w:proofErr w:type="gramStart"/>
      <w:r w:rsidRPr="000B30FB">
        <w:rPr>
          <w:rFonts w:eastAsia="Times New Roman"/>
          <w:szCs w:val="28"/>
          <w:lang w:eastAsia="ru-RU"/>
        </w:rPr>
        <w:t>подписанная заместителем директора по учебно-</w:t>
      </w:r>
      <w:r w:rsidRPr="000B30FB">
        <w:rPr>
          <w:rFonts w:eastAsia="Times New Roman"/>
          <w:szCs w:val="28"/>
          <w:lang w:eastAsia="ru-RU"/>
        </w:rPr>
        <w:softHyphen/>
        <w:t>производственной работе, письменная экзаменационная работа лично предоставляется обучающимся аттестационной комиссии в день защиты.</w:t>
      </w:r>
      <w:proofErr w:type="gramEnd"/>
      <w:r w:rsidRPr="000B30FB">
        <w:rPr>
          <w:rFonts w:eastAsia="Times New Roman"/>
          <w:szCs w:val="28"/>
          <w:lang w:eastAsia="ru-RU"/>
        </w:rPr>
        <w:t xml:space="preserve"> Выпускнику в процессе защиты разрешается пользоваться пояснительной запиской. Необходимо также при выступлении использовать демонстрационные материалы, уделить внимание отмеченным в рецензии замечаниям и ответить на них.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Защита письменной экзаменационной работы проводится на открытом заседании аттестационной комиссии. На защиту работы отводится до 45 минут. Процедура защиты устанавливается председателем экзаменационной комиссии по согласованию с членами комиссии. Может быть предусмотрено выступление руководителя ВКР, а также рецензента.</w:t>
      </w:r>
    </w:p>
    <w:p w:rsidR="000B30FB" w:rsidRPr="000B30FB" w:rsidRDefault="000B30FB" w:rsidP="000B30FB">
      <w:pPr>
        <w:widowControl w:val="0"/>
        <w:spacing w:line="240" w:lineRule="auto"/>
        <w:ind w:left="40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При рассмотрении окончательной оценки по защите ВКР учитываются:</w:t>
      </w:r>
    </w:p>
    <w:p w:rsidR="000B30FB" w:rsidRPr="000B30FB" w:rsidRDefault="000B30FB" w:rsidP="000B30FB">
      <w:pPr>
        <w:widowControl w:val="0"/>
        <w:numPr>
          <w:ilvl w:val="0"/>
          <w:numId w:val="20"/>
        </w:numPr>
        <w:tabs>
          <w:tab w:val="left" w:pos="749"/>
        </w:tabs>
        <w:spacing w:line="240" w:lineRule="auto"/>
        <w:ind w:left="40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Доклад выпускника по каждому разделу ВКР;</w:t>
      </w:r>
    </w:p>
    <w:p w:rsidR="000B30FB" w:rsidRPr="000B30FB" w:rsidRDefault="000B30FB" w:rsidP="000B30FB">
      <w:pPr>
        <w:widowControl w:val="0"/>
        <w:numPr>
          <w:ilvl w:val="0"/>
          <w:numId w:val="20"/>
        </w:numPr>
        <w:tabs>
          <w:tab w:val="left" w:pos="749"/>
        </w:tabs>
        <w:spacing w:line="240" w:lineRule="auto"/>
        <w:ind w:left="40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Ответы на вопросы;</w:t>
      </w:r>
    </w:p>
    <w:p w:rsidR="000B30FB" w:rsidRPr="000B30FB" w:rsidRDefault="000B30FB" w:rsidP="000B30FB">
      <w:pPr>
        <w:widowControl w:val="0"/>
        <w:numPr>
          <w:ilvl w:val="0"/>
          <w:numId w:val="20"/>
        </w:numPr>
        <w:tabs>
          <w:tab w:val="left" w:pos="749"/>
        </w:tabs>
        <w:spacing w:line="240" w:lineRule="auto"/>
        <w:ind w:left="40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Оценка рецензента;</w:t>
      </w:r>
    </w:p>
    <w:p w:rsidR="000B30FB" w:rsidRPr="000B30FB" w:rsidRDefault="000B30FB" w:rsidP="000B30FB">
      <w:pPr>
        <w:widowControl w:val="0"/>
        <w:numPr>
          <w:ilvl w:val="0"/>
          <w:numId w:val="20"/>
        </w:numPr>
        <w:tabs>
          <w:tab w:val="left" w:pos="749"/>
        </w:tabs>
        <w:spacing w:line="240" w:lineRule="auto"/>
        <w:ind w:left="400"/>
        <w:jc w:val="left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>Отзыв руководителя.</w:t>
      </w:r>
    </w:p>
    <w:p w:rsidR="000B30FB" w:rsidRPr="000B30FB" w:rsidRDefault="000B30FB" w:rsidP="000B30FB">
      <w:pPr>
        <w:widowControl w:val="0"/>
        <w:spacing w:line="240" w:lineRule="auto"/>
        <w:ind w:firstLine="280"/>
        <w:rPr>
          <w:rFonts w:eastAsia="Times New Roman"/>
          <w:szCs w:val="28"/>
          <w:lang w:eastAsia="ru-RU"/>
        </w:rPr>
      </w:pPr>
      <w:r w:rsidRPr="000B30FB">
        <w:rPr>
          <w:rFonts w:eastAsia="Times New Roman"/>
          <w:szCs w:val="28"/>
          <w:lang w:eastAsia="ru-RU"/>
        </w:rPr>
        <w:t xml:space="preserve">       Организация и проведение ГИА в образовательном учреждении определяется Программой итоговой аттестации выпускников.</w:t>
      </w:r>
    </w:p>
    <w:p w:rsidR="000B30FB" w:rsidRPr="000B30FB" w:rsidRDefault="000B30FB" w:rsidP="000B30FB">
      <w:pPr>
        <w:widowControl w:val="0"/>
        <w:spacing w:line="240" w:lineRule="auto"/>
        <w:ind w:firstLine="740"/>
        <w:rPr>
          <w:rFonts w:eastAsia="Times New Roman"/>
          <w:szCs w:val="28"/>
          <w:lang w:eastAsia="ru-RU"/>
        </w:rPr>
      </w:pPr>
      <w:proofErr w:type="gramStart"/>
      <w:r w:rsidRPr="000B30FB">
        <w:rPr>
          <w:rFonts w:eastAsia="Times New Roman"/>
          <w:szCs w:val="28"/>
          <w:lang w:eastAsia="ru-RU"/>
        </w:rPr>
        <w:t>При принятии решения о присвоении разряда по профессии и выдаче документа об уровне образования необходимо учитывать в комплексе и оценивать взвешенно: доклад обучающегося на защите письменной экзаменационной работы, ответы на дополнительные вопросы, итоги успеваемости и посещаемости по предметам учебного плана, выполнение программы производственного обучения, результаты выпускной практической квалификационной работы, данные производственной характеристики.</w:t>
      </w:r>
      <w:proofErr w:type="gramEnd"/>
    </w:p>
    <w:p w:rsidR="00D12BCF" w:rsidRPr="000B30FB" w:rsidRDefault="00D12BCF" w:rsidP="004D26F4">
      <w:pPr>
        <w:spacing w:line="240" w:lineRule="auto"/>
        <w:ind w:firstLine="709"/>
        <w:rPr>
          <w:szCs w:val="28"/>
        </w:rPr>
      </w:pPr>
    </w:p>
    <w:p w:rsidR="004D3A91" w:rsidRPr="00D12BCF" w:rsidRDefault="004D3A91" w:rsidP="00995C7E">
      <w:pPr>
        <w:spacing w:line="240" w:lineRule="auto"/>
        <w:rPr>
          <w:b/>
          <w:i/>
          <w:szCs w:val="28"/>
        </w:rPr>
      </w:pPr>
      <w:r w:rsidRPr="00D12BCF">
        <w:rPr>
          <w:b/>
          <w:i/>
          <w:szCs w:val="28"/>
        </w:rPr>
        <w:t xml:space="preserve">Условия организации и проведении государственной итоговой аттестации </w:t>
      </w:r>
    </w:p>
    <w:p w:rsidR="004D3A91" w:rsidRPr="00FB175C" w:rsidRDefault="004D3A91" w:rsidP="004D26F4">
      <w:pPr>
        <w:spacing w:line="240" w:lineRule="auto"/>
        <w:ind w:firstLine="709"/>
        <w:rPr>
          <w:szCs w:val="28"/>
        </w:rPr>
      </w:pPr>
      <w:r w:rsidRPr="00FB175C">
        <w:rPr>
          <w:szCs w:val="28"/>
        </w:rPr>
        <w:t>Расписание ГИА, согласов</w:t>
      </w:r>
      <w:r w:rsidR="001063E7" w:rsidRPr="00FB175C">
        <w:rPr>
          <w:szCs w:val="28"/>
        </w:rPr>
        <w:t xml:space="preserve">ывается </w:t>
      </w:r>
      <w:r w:rsidRPr="00FB175C">
        <w:rPr>
          <w:szCs w:val="28"/>
        </w:rPr>
        <w:t>с председателем государст</w:t>
      </w:r>
      <w:r w:rsidR="00995C7E">
        <w:rPr>
          <w:szCs w:val="28"/>
        </w:rPr>
        <w:t xml:space="preserve">венной экзаменационной комиссии </w:t>
      </w:r>
      <w:r w:rsidR="001063E7" w:rsidRPr="00FB175C">
        <w:rPr>
          <w:szCs w:val="28"/>
        </w:rPr>
        <w:t xml:space="preserve">и </w:t>
      </w:r>
      <w:r w:rsidRPr="00FB175C">
        <w:rPr>
          <w:szCs w:val="28"/>
        </w:rPr>
        <w:t>утверждается директором колледжа</w:t>
      </w:r>
      <w:r w:rsidR="001063E7" w:rsidRPr="00FB175C">
        <w:rPr>
          <w:szCs w:val="28"/>
        </w:rPr>
        <w:t xml:space="preserve">. Расписание ГИА </w:t>
      </w:r>
      <w:r w:rsidRPr="00FB175C">
        <w:rPr>
          <w:szCs w:val="28"/>
        </w:rPr>
        <w:t xml:space="preserve">доводится до общего сведения не позднее, чем за месяц до начала ГИА. </w:t>
      </w:r>
    </w:p>
    <w:p w:rsidR="00995C7E" w:rsidRDefault="00995C7E" w:rsidP="004D26F4">
      <w:pPr>
        <w:spacing w:line="240" w:lineRule="auto"/>
        <w:ind w:firstLine="709"/>
        <w:rPr>
          <w:b/>
          <w:i/>
          <w:szCs w:val="28"/>
        </w:rPr>
      </w:pPr>
    </w:p>
    <w:p w:rsidR="000423E3" w:rsidRPr="00D12BCF" w:rsidRDefault="000423E3" w:rsidP="00995C7E">
      <w:pPr>
        <w:spacing w:line="240" w:lineRule="auto"/>
        <w:rPr>
          <w:b/>
          <w:i/>
          <w:szCs w:val="28"/>
        </w:rPr>
      </w:pPr>
      <w:r w:rsidRPr="00D12BCF">
        <w:rPr>
          <w:b/>
          <w:i/>
          <w:szCs w:val="28"/>
        </w:rPr>
        <w:t>Государственная экзаменационная комиссия (ГЭК)</w:t>
      </w:r>
    </w:p>
    <w:p w:rsidR="000423E3" w:rsidRPr="00FB175C" w:rsidRDefault="000423E3" w:rsidP="004D26F4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FB175C">
        <w:rPr>
          <w:rFonts w:eastAsiaTheme="minorEastAsia"/>
          <w:szCs w:val="28"/>
          <w:lang w:eastAsia="ru-RU"/>
        </w:rPr>
        <w:t>Для проведения ГИА создается ГЭК численностью не менее 5 человек. Комиссия работает на базе Г</w:t>
      </w:r>
      <w:r w:rsidR="00D12BCF">
        <w:rPr>
          <w:rFonts w:eastAsiaTheme="minorEastAsia"/>
          <w:szCs w:val="28"/>
          <w:lang w:eastAsia="ru-RU"/>
        </w:rPr>
        <w:t>Б</w:t>
      </w:r>
      <w:r w:rsidRPr="00FB175C">
        <w:rPr>
          <w:rFonts w:eastAsiaTheme="minorEastAsia"/>
          <w:szCs w:val="28"/>
          <w:lang w:eastAsia="ru-RU"/>
        </w:rPr>
        <w:t>ПОУ МО «</w:t>
      </w:r>
      <w:r w:rsidR="00D12BCF">
        <w:rPr>
          <w:rFonts w:eastAsiaTheme="minorEastAsia"/>
          <w:szCs w:val="28"/>
          <w:lang w:eastAsia="ru-RU"/>
        </w:rPr>
        <w:t>Щелковский</w:t>
      </w:r>
      <w:r w:rsidRPr="00FB175C">
        <w:rPr>
          <w:rFonts w:eastAsiaTheme="minorEastAsia"/>
          <w:szCs w:val="28"/>
          <w:lang w:eastAsia="ru-RU"/>
        </w:rPr>
        <w:t xml:space="preserve"> колледж». В состав ГЭК входят:</w:t>
      </w:r>
    </w:p>
    <w:p w:rsidR="000423E3" w:rsidRPr="00FB175C" w:rsidRDefault="000423E3" w:rsidP="004D26F4">
      <w:pPr>
        <w:numPr>
          <w:ilvl w:val="0"/>
          <w:numId w:val="8"/>
        </w:numPr>
        <w:spacing w:line="240" w:lineRule="auto"/>
        <w:rPr>
          <w:rFonts w:eastAsiaTheme="minorEastAsia"/>
          <w:szCs w:val="28"/>
          <w:lang w:eastAsia="ru-RU"/>
        </w:rPr>
      </w:pPr>
      <w:r w:rsidRPr="00FB175C">
        <w:rPr>
          <w:rFonts w:eastAsiaTheme="minorEastAsia"/>
          <w:szCs w:val="28"/>
          <w:lang w:eastAsia="ru-RU"/>
        </w:rPr>
        <w:t>председатель ГЭК;</w:t>
      </w:r>
    </w:p>
    <w:p w:rsidR="000423E3" w:rsidRPr="00FB175C" w:rsidRDefault="000423E3" w:rsidP="004D26F4">
      <w:pPr>
        <w:numPr>
          <w:ilvl w:val="0"/>
          <w:numId w:val="8"/>
        </w:numPr>
        <w:spacing w:line="240" w:lineRule="auto"/>
        <w:rPr>
          <w:rFonts w:eastAsiaTheme="minorEastAsia"/>
          <w:szCs w:val="28"/>
          <w:lang w:eastAsia="ru-RU"/>
        </w:rPr>
      </w:pPr>
      <w:r w:rsidRPr="00FB175C">
        <w:rPr>
          <w:rFonts w:eastAsiaTheme="minorEastAsia"/>
          <w:szCs w:val="28"/>
          <w:lang w:eastAsia="ru-RU"/>
        </w:rPr>
        <w:lastRenderedPageBreak/>
        <w:t>заместитель председателя ГЭК;</w:t>
      </w:r>
    </w:p>
    <w:p w:rsidR="000423E3" w:rsidRPr="00FB175C" w:rsidRDefault="000423E3" w:rsidP="004D26F4">
      <w:pPr>
        <w:numPr>
          <w:ilvl w:val="0"/>
          <w:numId w:val="8"/>
        </w:numPr>
        <w:spacing w:line="240" w:lineRule="auto"/>
        <w:rPr>
          <w:rFonts w:eastAsiaTheme="minorEastAsia"/>
          <w:szCs w:val="28"/>
          <w:lang w:eastAsia="ru-RU"/>
        </w:rPr>
      </w:pPr>
      <w:r w:rsidRPr="00FB175C">
        <w:rPr>
          <w:rFonts w:eastAsiaTheme="minorEastAsia"/>
          <w:szCs w:val="28"/>
          <w:lang w:eastAsia="ru-RU"/>
        </w:rPr>
        <w:t>члены комиссии: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0423E3" w:rsidRDefault="000423E3" w:rsidP="004D26F4">
      <w:pPr>
        <w:numPr>
          <w:ilvl w:val="0"/>
          <w:numId w:val="8"/>
        </w:numPr>
        <w:spacing w:line="240" w:lineRule="auto"/>
        <w:rPr>
          <w:rFonts w:eastAsiaTheme="minorEastAsia"/>
          <w:szCs w:val="28"/>
          <w:lang w:eastAsia="ru-RU"/>
        </w:rPr>
      </w:pPr>
      <w:r w:rsidRPr="00FB175C">
        <w:rPr>
          <w:rFonts w:eastAsiaTheme="minorEastAsia"/>
          <w:szCs w:val="28"/>
          <w:lang w:eastAsia="ru-RU"/>
        </w:rPr>
        <w:t>ответственный секретарь ГЭК (без права голоса).</w:t>
      </w:r>
    </w:p>
    <w:p w:rsidR="00B345A0" w:rsidRPr="00FB175C" w:rsidRDefault="00B345A0" w:rsidP="00B345A0">
      <w:pPr>
        <w:spacing w:line="240" w:lineRule="auto"/>
        <w:ind w:left="1288"/>
        <w:rPr>
          <w:rFonts w:eastAsiaTheme="minorEastAsia"/>
          <w:szCs w:val="28"/>
          <w:lang w:eastAsia="ru-RU"/>
        </w:rPr>
      </w:pPr>
    </w:p>
    <w:p w:rsidR="00AE786A" w:rsidRPr="00FB175C" w:rsidRDefault="00AE786A" w:rsidP="004D26F4">
      <w:pPr>
        <w:spacing w:line="240" w:lineRule="auto"/>
        <w:jc w:val="center"/>
        <w:rPr>
          <w:b/>
          <w:szCs w:val="28"/>
        </w:rPr>
      </w:pPr>
      <w:r w:rsidRPr="00FB175C">
        <w:rPr>
          <w:b/>
          <w:szCs w:val="28"/>
        </w:rPr>
        <w:t>III. Требования к выпускным квалификационным</w:t>
      </w:r>
      <w:r w:rsidR="007A4DAF" w:rsidRPr="00FB175C">
        <w:rPr>
          <w:b/>
          <w:szCs w:val="28"/>
        </w:rPr>
        <w:t xml:space="preserve"> </w:t>
      </w:r>
      <w:r w:rsidRPr="00FB175C">
        <w:rPr>
          <w:b/>
          <w:szCs w:val="28"/>
        </w:rPr>
        <w:t>работам и методика их оценивания</w:t>
      </w:r>
    </w:p>
    <w:p w:rsidR="0014411A" w:rsidRPr="00FB175C" w:rsidRDefault="0014411A" w:rsidP="004D26F4">
      <w:pPr>
        <w:pStyle w:val="a4"/>
        <w:numPr>
          <w:ilvl w:val="0"/>
          <w:numId w:val="10"/>
        </w:numPr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0"/>
        </w:numPr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0"/>
        </w:numPr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1"/>
          <w:numId w:val="10"/>
        </w:numPr>
        <w:spacing w:line="240" w:lineRule="auto"/>
        <w:rPr>
          <w:vanish/>
          <w:szCs w:val="28"/>
        </w:rPr>
      </w:pP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Оценку выполнения заданий демонстрационного экзамена </w:t>
      </w:r>
      <w:r w:rsidR="000820B3">
        <w:rPr>
          <w:szCs w:val="28"/>
        </w:rPr>
        <w:t>в баллах</w:t>
      </w:r>
      <w:r w:rsidR="000820B3" w:rsidRPr="00FB175C">
        <w:rPr>
          <w:szCs w:val="28"/>
        </w:rPr>
        <w:t xml:space="preserve"> </w:t>
      </w:r>
      <w:r w:rsidRPr="00FB175C">
        <w:rPr>
          <w:szCs w:val="28"/>
        </w:rPr>
        <w:t>осуществляет экспертная группа, возглавляемая главным экспертом.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Необходимо осуществить перевод полученного количества баллов в оценки "отлично", "хорошо", "удовлетворительно", "неудовлетворительно".</w:t>
      </w:r>
    </w:p>
    <w:p w:rsidR="007A4DAF" w:rsidRPr="00FB175C" w:rsidRDefault="007A4DAF" w:rsidP="004D26F4">
      <w:pPr>
        <w:pStyle w:val="a4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N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B175C" w:rsidRPr="00FB175C" w:rsidTr="007A4DAF">
        <w:tc>
          <w:tcPr>
            <w:tcW w:w="3510" w:type="dxa"/>
          </w:tcPr>
          <w:p w:rsidR="007A4DAF" w:rsidRPr="00FB175C" w:rsidRDefault="007A4DAF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Оценка ГИА</w:t>
            </w:r>
          </w:p>
        </w:tc>
        <w:tc>
          <w:tcPr>
            <w:tcW w:w="6061" w:type="dxa"/>
          </w:tcPr>
          <w:p w:rsidR="007A4DAF" w:rsidRPr="00FB175C" w:rsidRDefault="007A4DAF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Отношение полученного количества баллов к максимально возможному (в процентах)</w:t>
            </w:r>
          </w:p>
        </w:tc>
      </w:tr>
      <w:tr w:rsidR="00FB175C" w:rsidRPr="00FB175C" w:rsidTr="007A4DAF">
        <w:tc>
          <w:tcPr>
            <w:tcW w:w="3510" w:type="dxa"/>
          </w:tcPr>
          <w:p w:rsidR="007A4DAF" w:rsidRPr="00FB175C" w:rsidRDefault="007A4DAF" w:rsidP="004D26F4">
            <w:pPr>
              <w:spacing w:line="240" w:lineRule="auto"/>
              <w:rPr>
                <w:szCs w:val="28"/>
              </w:rPr>
            </w:pPr>
            <w:r w:rsidRPr="00FB175C">
              <w:rPr>
                <w:szCs w:val="28"/>
              </w:rPr>
              <w:t>"неудовлетворительно".</w:t>
            </w:r>
          </w:p>
        </w:tc>
        <w:tc>
          <w:tcPr>
            <w:tcW w:w="6061" w:type="dxa"/>
          </w:tcPr>
          <w:p w:rsidR="007A4DAF" w:rsidRPr="00FB175C" w:rsidRDefault="00167A19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0,00% - 0</w:t>
            </w:r>
            <w:r w:rsidR="007A4DAF" w:rsidRPr="00FB175C">
              <w:rPr>
                <w:szCs w:val="28"/>
              </w:rPr>
              <w:t>9,99%</w:t>
            </w:r>
          </w:p>
        </w:tc>
      </w:tr>
      <w:tr w:rsidR="00FB175C" w:rsidRPr="00FB175C" w:rsidTr="007A4DAF">
        <w:tc>
          <w:tcPr>
            <w:tcW w:w="3510" w:type="dxa"/>
          </w:tcPr>
          <w:p w:rsidR="007A4DAF" w:rsidRPr="00FB175C" w:rsidRDefault="007A4DAF" w:rsidP="004D26F4">
            <w:pPr>
              <w:spacing w:line="240" w:lineRule="auto"/>
              <w:rPr>
                <w:szCs w:val="28"/>
              </w:rPr>
            </w:pPr>
            <w:r w:rsidRPr="00FB175C">
              <w:rPr>
                <w:szCs w:val="28"/>
              </w:rPr>
              <w:t>"удовлетворительно"</w:t>
            </w:r>
          </w:p>
        </w:tc>
        <w:tc>
          <w:tcPr>
            <w:tcW w:w="6061" w:type="dxa"/>
          </w:tcPr>
          <w:p w:rsidR="007A4DAF" w:rsidRPr="00FB175C" w:rsidRDefault="00167A19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1</w:t>
            </w:r>
            <w:r w:rsidR="007A4DAF" w:rsidRPr="00FB175C">
              <w:rPr>
                <w:szCs w:val="28"/>
              </w:rPr>
              <w:t xml:space="preserve">0,00% - </w:t>
            </w:r>
            <w:r w:rsidRPr="00FB175C">
              <w:rPr>
                <w:szCs w:val="28"/>
              </w:rPr>
              <w:t>2</w:t>
            </w:r>
            <w:r w:rsidR="007A4DAF" w:rsidRPr="00FB175C">
              <w:rPr>
                <w:szCs w:val="28"/>
              </w:rPr>
              <w:t>9,99%</w:t>
            </w:r>
          </w:p>
        </w:tc>
      </w:tr>
      <w:tr w:rsidR="00FB175C" w:rsidRPr="00FB175C" w:rsidTr="007A4DAF">
        <w:tc>
          <w:tcPr>
            <w:tcW w:w="3510" w:type="dxa"/>
          </w:tcPr>
          <w:p w:rsidR="007A4DAF" w:rsidRPr="00FB175C" w:rsidRDefault="007A4DAF" w:rsidP="004D26F4">
            <w:pPr>
              <w:spacing w:line="240" w:lineRule="auto"/>
              <w:rPr>
                <w:szCs w:val="28"/>
              </w:rPr>
            </w:pPr>
            <w:r w:rsidRPr="00FB175C">
              <w:rPr>
                <w:szCs w:val="28"/>
              </w:rPr>
              <w:t>"хорошо"</w:t>
            </w:r>
          </w:p>
        </w:tc>
        <w:tc>
          <w:tcPr>
            <w:tcW w:w="6061" w:type="dxa"/>
          </w:tcPr>
          <w:p w:rsidR="007A4DAF" w:rsidRPr="00FB175C" w:rsidRDefault="00167A19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3</w:t>
            </w:r>
            <w:r w:rsidR="007A4DAF" w:rsidRPr="00FB175C">
              <w:rPr>
                <w:szCs w:val="28"/>
              </w:rPr>
              <w:t xml:space="preserve">0,00% - </w:t>
            </w:r>
            <w:r w:rsidRPr="00FB175C">
              <w:rPr>
                <w:szCs w:val="28"/>
              </w:rPr>
              <w:t>5</w:t>
            </w:r>
            <w:r w:rsidR="007A4DAF" w:rsidRPr="00FB175C">
              <w:rPr>
                <w:szCs w:val="28"/>
              </w:rPr>
              <w:t>9,99%</w:t>
            </w:r>
          </w:p>
        </w:tc>
      </w:tr>
      <w:tr w:rsidR="000820B3" w:rsidRPr="00FB175C" w:rsidTr="007A4DAF">
        <w:tc>
          <w:tcPr>
            <w:tcW w:w="3510" w:type="dxa"/>
          </w:tcPr>
          <w:p w:rsidR="007A4DAF" w:rsidRPr="00FB175C" w:rsidRDefault="007A4DAF" w:rsidP="004D26F4">
            <w:pPr>
              <w:spacing w:line="240" w:lineRule="auto"/>
              <w:rPr>
                <w:szCs w:val="28"/>
              </w:rPr>
            </w:pPr>
            <w:r w:rsidRPr="00FB175C">
              <w:rPr>
                <w:szCs w:val="28"/>
              </w:rPr>
              <w:t xml:space="preserve">"отлично" </w:t>
            </w:r>
          </w:p>
        </w:tc>
        <w:tc>
          <w:tcPr>
            <w:tcW w:w="6061" w:type="dxa"/>
          </w:tcPr>
          <w:p w:rsidR="007A4DAF" w:rsidRPr="00FB175C" w:rsidRDefault="00167A19" w:rsidP="004D26F4">
            <w:pPr>
              <w:spacing w:line="240" w:lineRule="auto"/>
              <w:jc w:val="center"/>
              <w:rPr>
                <w:szCs w:val="28"/>
              </w:rPr>
            </w:pPr>
            <w:r w:rsidRPr="00FB175C">
              <w:rPr>
                <w:szCs w:val="28"/>
              </w:rPr>
              <w:t>6</w:t>
            </w:r>
            <w:r w:rsidR="007A4DAF" w:rsidRPr="00FB175C">
              <w:rPr>
                <w:szCs w:val="28"/>
              </w:rPr>
              <w:t>0,00% - 100,00%</w:t>
            </w:r>
          </w:p>
        </w:tc>
      </w:tr>
    </w:tbl>
    <w:p w:rsidR="007A4DAF" w:rsidRPr="00FB175C" w:rsidRDefault="007A4DAF" w:rsidP="004D26F4">
      <w:pPr>
        <w:pStyle w:val="a4"/>
        <w:numPr>
          <w:ilvl w:val="1"/>
          <w:numId w:val="10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lastRenderedPageBreak/>
        <w:t>Результаты победителей и призеров чемпионатов профессионального мастерства, проводимых союзом либо международной организацией "</w:t>
      </w:r>
      <w:proofErr w:type="spellStart"/>
      <w:r w:rsidRPr="00FB175C">
        <w:rPr>
          <w:szCs w:val="28"/>
        </w:rPr>
        <w:t>WorldSkills</w:t>
      </w:r>
      <w:proofErr w:type="spellEnd"/>
      <w:r w:rsidRPr="00FB175C">
        <w:rPr>
          <w:szCs w:val="28"/>
        </w:rPr>
        <w:t xml:space="preserve"> </w:t>
      </w:r>
      <w:proofErr w:type="spellStart"/>
      <w:r w:rsidRPr="00FB175C">
        <w:rPr>
          <w:szCs w:val="28"/>
        </w:rPr>
        <w:t>International</w:t>
      </w:r>
      <w:proofErr w:type="spellEnd"/>
      <w:r w:rsidRPr="00FB175C">
        <w:rPr>
          <w:szCs w:val="28"/>
        </w:rPr>
        <w:t>", осваивающих образовательные программы среднего профессионального образования, засчитываются в качестве оценки "отлично" по демонстрационному экзамену</w:t>
      </w:r>
      <w:r w:rsidR="000820B3">
        <w:rPr>
          <w:szCs w:val="28"/>
        </w:rPr>
        <w:t>.</w:t>
      </w:r>
    </w:p>
    <w:p w:rsidR="0096044B" w:rsidRPr="00FB175C" w:rsidRDefault="0096044B" w:rsidP="004D26F4">
      <w:pPr>
        <w:pStyle w:val="a4"/>
        <w:numPr>
          <w:ilvl w:val="1"/>
          <w:numId w:val="10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На основании решения государственной экзаменационной комиссии лицам, успешно прошедшим государственную итоговую аттестацию, выдаются документы об образовании и о квалификации.</w:t>
      </w:r>
    </w:p>
    <w:p w:rsidR="00EC3022" w:rsidRPr="00EC3022" w:rsidRDefault="0096044B" w:rsidP="004D26F4">
      <w:pPr>
        <w:pStyle w:val="a4"/>
        <w:numPr>
          <w:ilvl w:val="1"/>
          <w:numId w:val="10"/>
        </w:numPr>
        <w:spacing w:line="240" w:lineRule="auto"/>
        <w:ind w:left="0" w:firstLine="709"/>
        <w:rPr>
          <w:szCs w:val="28"/>
        </w:rPr>
      </w:pPr>
      <w:r w:rsidRPr="00EC3022">
        <w:rPr>
          <w:szCs w:val="28"/>
        </w:rPr>
        <w:t xml:space="preserve">Лицам, прошедшим процедуру демонстрационного экзамена </w:t>
      </w:r>
      <w:r w:rsidR="00EC3022" w:rsidRPr="00EC3022">
        <w:rPr>
          <w:szCs w:val="28"/>
        </w:rPr>
        <w:t>по стандартам Ворлдскиллс Россия получают Паспорт компетенций (</w:t>
      </w:r>
      <w:proofErr w:type="spellStart"/>
      <w:r w:rsidR="00EC3022" w:rsidRPr="00EC3022">
        <w:rPr>
          <w:szCs w:val="28"/>
        </w:rPr>
        <w:t>Skills</w:t>
      </w:r>
      <w:proofErr w:type="spellEnd"/>
      <w:r w:rsidR="00EC3022" w:rsidRPr="00EC3022">
        <w:rPr>
          <w:szCs w:val="28"/>
        </w:rPr>
        <w:t xml:space="preserve"> </w:t>
      </w:r>
      <w:proofErr w:type="spellStart"/>
      <w:r w:rsidR="00EC3022" w:rsidRPr="00EC3022">
        <w:rPr>
          <w:szCs w:val="28"/>
        </w:rPr>
        <w:t>Passport</w:t>
      </w:r>
      <w:proofErr w:type="spellEnd"/>
      <w:r w:rsidR="00EC3022" w:rsidRPr="00EC3022">
        <w:rPr>
          <w:szCs w:val="28"/>
        </w:rPr>
        <w:t>). Паспорт компетенций (</w:t>
      </w:r>
      <w:proofErr w:type="spellStart"/>
      <w:r w:rsidR="00EC3022" w:rsidRPr="00EC3022">
        <w:rPr>
          <w:szCs w:val="28"/>
        </w:rPr>
        <w:t>Skills</w:t>
      </w:r>
      <w:proofErr w:type="spellEnd"/>
      <w:r w:rsidR="00EC3022" w:rsidRPr="00EC3022">
        <w:rPr>
          <w:szCs w:val="28"/>
        </w:rPr>
        <w:t xml:space="preserve"> </w:t>
      </w:r>
      <w:proofErr w:type="spellStart"/>
      <w:r w:rsidR="00EC3022" w:rsidRPr="00EC3022">
        <w:rPr>
          <w:szCs w:val="28"/>
        </w:rPr>
        <w:t>Passport</w:t>
      </w:r>
      <w:proofErr w:type="spellEnd"/>
      <w:r w:rsidR="00EC3022" w:rsidRPr="00EC3022">
        <w:rPr>
          <w:szCs w:val="28"/>
        </w:rPr>
        <w:t xml:space="preserve">) – электронный документ, формируемый по итогам демонстрационного экзамена по стандартам Ворлдскиллс Россия в личном профиле каждого участника в системе </w:t>
      </w:r>
      <w:proofErr w:type="spellStart"/>
      <w:r w:rsidR="00EC3022" w:rsidRPr="00EC3022">
        <w:rPr>
          <w:szCs w:val="28"/>
        </w:rPr>
        <w:t>eSim</w:t>
      </w:r>
      <w:proofErr w:type="spellEnd"/>
      <w:r w:rsidR="00EC3022" w:rsidRPr="00EC3022">
        <w:rPr>
          <w:szCs w:val="28"/>
        </w:rPr>
        <w:t xml:space="preserve"> на русском и английском языках. </w:t>
      </w:r>
    </w:p>
    <w:p w:rsidR="00AE786A" w:rsidRPr="00FB175C" w:rsidRDefault="00AE786A" w:rsidP="004D26F4">
      <w:pPr>
        <w:spacing w:line="240" w:lineRule="auto"/>
        <w:rPr>
          <w:b/>
          <w:szCs w:val="28"/>
        </w:rPr>
      </w:pPr>
    </w:p>
    <w:p w:rsidR="00AE786A" w:rsidRPr="00FB175C" w:rsidRDefault="00AE786A" w:rsidP="004D26F4">
      <w:pPr>
        <w:spacing w:line="240" w:lineRule="auto"/>
        <w:ind w:firstLine="709"/>
        <w:jc w:val="center"/>
        <w:rPr>
          <w:b/>
          <w:szCs w:val="28"/>
        </w:rPr>
      </w:pPr>
      <w:r w:rsidRPr="00FB175C">
        <w:rPr>
          <w:b/>
          <w:szCs w:val="28"/>
        </w:rPr>
        <w:t xml:space="preserve">V. </w:t>
      </w:r>
      <w:r w:rsidR="001D608D" w:rsidRPr="00FB175C">
        <w:rPr>
          <w:b/>
          <w:szCs w:val="28"/>
        </w:rPr>
        <w:t>Порядок подачи и рассмотрения апелляции</w:t>
      </w:r>
    </w:p>
    <w:p w:rsidR="0014411A" w:rsidRPr="00FB175C" w:rsidRDefault="0014411A" w:rsidP="004D26F4">
      <w:pPr>
        <w:pStyle w:val="a4"/>
        <w:numPr>
          <w:ilvl w:val="0"/>
          <w:numId w:val="14"/>
        </w:numPr>
        <w:spacing w:line="240" w:lineRule="auto"/>
        <w:ind w:left="0" w:firstLine="709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4"/>
        </w:numPr>
        <w:spacing w:line="240" w:lineRule="auto"/>
        <w:ind w:left="0" w:firstLine="709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4"/>
        </w:numPr>
        <w:spacing w:line="240" w:lineRule="auto"/>
        <w:ind w:left="0" w:firstLine="709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4"/>
        </w:numPr>
        <w:spacing w:line="240" w:lineRule="auto"/>
        <w:ind w:left="0" w:firstLine="709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14"/>
        </w:numPr>
        <w:spacing w:line="240" w:lineRule="auto"/>
        <w:ind w:left="0" w:firstLine="709"/>
        <w:rPr>
          <w:vanish/>
          <w:szCs w:val="28"/>
        </w:rPr>
      </w:pP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По результатам ГИА выпускник, участвовавший в государственной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(далее - апелляция).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колледжа.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Апелляция о нарушении порядка проведения ГИА подается непосредственно в день проведения ГИА.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Апелляция о несогласии с результатами ГИА подается не позднее следующего рабочего дня после объявления результатов ГИА.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Состав апелляционной комиссии утверждается колледжем одновременно с утверждением состава ГЭК.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Апелляционная комиссия состоит из председателя, не менее пяти членов из числа педагогических работников колледжа, не входящих в данном учебном году в состав ГЭК и секретаря.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Председателем апелляционной комиссии является директор колледжа, либо лицо, исполняющее в установленном порядке обязанности директора колледжа.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Секретарь избирается из числа членов апелляционной комиссии.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Апелляция рассматривается на заседании апелляционной комиссии с участием не менее двух третей ее состава.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На заседание апелляционной комиссии приглашается председатель соответствующей ГЭК.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Выпускник, подавший апелляцию, имеет право присутствовать при рассмотрении апелляции.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lastRenderedPageBreak/>
        <w:t xml:space="preserve">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Рассмотрение апелляции не является пересдачей ГИА.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 </w:t>
      </w:r>
    </w:p>
    <w:p w:rsidR="00FA7358" w:rsidRPr="00FB175C" w:rsidRDefault="001D608D" w:rsidP="004D26F4">
      <w:pPr>
        <w:pStyle w:val="a4"/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 </w:t>
      </w:r>
    </w:p>
    <w:p w:rsidR="00FA7358" w:rsidRPr="00FB175C" w:rsidRDefault="001D608D" w:rsidP="004D26F4">
      <w:pPr>
        <w:pStyle w:val="a4"/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В последнем случае результат проведения ГИА подлежит аннулированию, в связи с чем, протокол о рассмотрении апелляции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 сроки, установленные колледжем.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ВКР, протокол заседания ГЭК и заключение председателя ГЭК о соблюдении процедурных вопросов при защите подавшего апелляцию выпускника.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Для рассмотрения апелляции о несогласии с результатами ГИА, полученными при сдаче государственного экзамена, секретарь ГЭК, не позднее следующего рабочего дня с момента поступления апелляции, направляет в апелляционную комиссию протокол заседания ГЭК, письменные ответы выпускника (при их наличии) и заключение председателя ГЭК о соблюдении процедурных вопросов при проведении государственного экзамена, в том числе в виде демонстрационного экзамена.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Решение апелляционной комиссии не позднее следующего рабочего дня передается в ГЭК.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Решение апелляционной комиссии является основанием для аннулирования ранее выставленных результатов ГИА выпускника и выставления новых.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</w:t>
      </w:r>
    </w:p>
    <w:p w:rsidR="00FA7358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lastRenderedPageBreak/>
        <w:t xml:space="preserve"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Решение апелляционной комиссии является окончательным и пересмотру не подлежит. </w:t>
      </w:r>
    </w:p>
    <w:p w:rsidR="001D608D" w:rsidRPr="00FB175C" w:rsidRDefault="001D608D" w:rsidP="004D26F4">
      <w:pPr>
        <w:pStyle w:val="a4"/>
        <w:numPr>
          <w:ilvl w:val="1"/>
          <w:numId w:val="14"/>
        </w:numPr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 xml:space="preserve">Решение апелляционной комиссии оформляется протоколом, который подписывается председателем и секретарем апелляционной комиссии и хранится в архиве колледжа. </w:t>
      </w:r>
    </w:p>
    <w:p w:rsidR="00FA7358" w:rsidRPr="00FB175C" w:rsidRDefault="00FA7358" w:rsidP="004D26F4">
      <w:pPr>
        <w:spacing w:line="240" w:lineRule="auto"/>
        <w:rPr>
          <w:szCs w:val="28"/>
        </w:rPr>
      </w:pPr>
    </w:p>
    <w:p w:rsidR="002F3C59" w:rsidRPr="00FB175C" w:rsidRDefault="002F3C59" w:rsidP="004D26F4">
      <w:pPr>
        <w:spacing w:line="240" w:lineRule="auto"/>
        <w:ind w:firstLine="709"/>
        <w:jc w:val="center"/>
        <w:rPr>
          <w:b/>
          <w:szCs w:val="28"/>
        </w:rPr>
      </w:pPr>
      <w:r w:rsidRPr="00FB175C">
        <w:rPr>
          <w:b/>
          <w:szCs w:val="28"/>
        </w:rPr>
        <w:t>VI. Необходимые материалы для проведения государственной итоговой аттестации</w:t>
      </w:r>
    </w:p>
    <w:p w:rsidR="002F3C59" w:rsidRPr="00FB175C" w:rsidRDefault="002F3C59" w:rsidP="004D26F4">
      <w:pPr>
        <w:spacing w:line="240" w:lineRule="auto"/>
        <w:ind w:firstLine="709"/>
        <w:rPr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14411A" w:rsidRPr="00FB175C" w:rsidRDefault="0014411A" w:rsidP="004D26F4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rPr>
          <w:vanish/>
          <w:szCs w:val="28"/>
        </w:rPr>
      </w:pPr>
    </w:p>
    <w:p w:rsidR="0046708C" w:rsidRPr="0046708C" w:rsidRDefault="002F3C59" w:rsidP="0046708C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rPr>
          <w:szCs w:val="28"/>
        </w:rPr>
      </w:pPr>
      <w:r w:rsidRPr="00FB175C">
        <w:rPr>
          <w:szCs w:val="28"/>
        </w:rPr>
        <w:t xml:space="preserve">ФГОС по профессии </w:t>
      </w:r>
      <w:bookmarkStart w:id="1" w:name="_GoBack"/>
      <w:r w:rsidR="0046708C" w:rsidRPr="0046708C">
        <w:rPr>
          <w:rFonts w:eastAsia="Times New Roman"/>
          <w:szCs w:val="28"/>
        </w:rPr>
        <w:t xml:space="preserve">43.01.07 «Слесарь по эксплуатации и ремонту </w:t>
      </w:r>
    </w:p>
    <w:p w:rsidR="002F3C59" w:rsidRPr="0046708C" w:rsidRDefault="0046708C" w:rsidP="0046708C">
      <w:pPr>
        <w:tabs>
          <w:tab w:val="left" w:pos="1418"/>
        </w:tabs>
        <w:spacing w:line="240" w:lineRule="auto"/>
        <w:ind w:left="360"/>
        <w:rPr>
          <w:szCs w:val="28"/>
        </w:rPr>
      </w:pPr>
      <w:r w:rsidRPr="0046708C">
        <w:rPr>
          <w:rFonts w:eastAsia="Times New Roman"/>
          <w:szCs w:val="28"/>
        </w:rPr>
        <w:t>газового оборудования»</w:t>
      </w:r>
      <w:bookmarkEnd w:id="1"/>
      <w:r w:rsidR="002F3C59" w:rsidRPr="0046708C">
        <w:rPr>
          <w:szCs w:val="28"/>
        </w:rPr>
        <w:t>.</w:t>
      </w:r>
    </w:p>
    <w:p w:rsidR="002F3C59" w:rsidRPr="00FB175C" w:rsidRDefault="002F3C59" w:rsidP="004D26F4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Программа государственной итоговой аттестации.</w:t>
      </w:r>
    </w:p>
    <w:p w:rsidR="002F3C59" w:rsidRPr="00FB175C" w:rsidRDefault="002F3C59" w:rsidP="004D26F4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Приказ директора о составе ГЭК, экспертной и апелляционной комиссии.</w:t>
      </w:r>
    </w:p>
    <w:p w:rsidR="002F3C59" w:rsidRPr="00FB175C" w:rsidRDefault="002F3C59" w:rsidP="004D26F4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Приказ о допуске к защите ВКР обучающихся, успешно завершивших обучение по программе подготовки квалифицированных рабочих, служащих (по результатам промежуточной аттестации и прохождением всех видов учебной и производственной практики, предусмотренных учебным планом).</w:t>
      </w:r>
    </w:p>
    <w:p w:rsidR="002F3C59" w:rsidRPr="00FB175C" w:rsidRDefault="002F3C59" w:rsidP="004D26F4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Протоколы заседания ГЭК.</w:t>
      </w:r>
    </w:p>
    <w:p w:rsidR="002F3C59" w:rsidRDefault="002F3C59" w:rsidP="004D26F4">
      <w:pPr>
        <w:pStyle w:val="a4"/>
        <w:numPr>
          <w:ilvl w:val="1"/>
          <w:numId w:val="9"/>
        </w:numPr>
        <w:tabs>
          <w:tab w:val="left" w:pos="1418"/>
        </w:tabs>
        <w:spacing w:line="240" w:lineRule="auto"/>
        <w:ind w:left="0" w:firstLine="709"/>
        <w:rPr>
          <w:szCs w:val="28"/>
        </w:rPr>
      </w:pPr>
      <w:r w:rsidRPr="00FB175C">
        <w:rPr>
          <w:szCs w:val="28"/>
        </w:rPr>
        <w:t>Сведения об успеваемости обучающихся по дисциплинам и профессиональным модулям (сводная ведомость), протоколы квалификационных экзаменов о присвоении разрядов по профессиям, а также об имеющихся достижениях по профилю специальности (грамоты, сертификаты, свидетельства др.), полученные при освоении основной профессиональной образовательной программы (портфолио).</w:t>
      </w:r>
    </w:p>
    <w:p w:rsidR="0046708C" w:rsidRDefault="0046708C" w:rsidP="0046708C">
      <w:pPr>
        <w:pStyle w:val="a4"/>
        <w:tabs>
          <w:tab w:val="left" w:pos="1418"/>
        </w:tabs>
        <w:spacing w:line="240" w:lineRule="auto"/>
        <w:ind w:left="709"/>
        <w:rPr>
          <w:szCs w:val="28"/>
        </w:rPr>
      </w:pPr>
    </w:p>
    <w:p w:rsidR="0046708C" w:rsidRDefault="0046708C" w:rsidP="0046708C">
      <w:pPr>
        <w:tabs>
          <w:tab w:val="left" w:pos="1418"/>
        </w:tabs>
        <w:spacing w:line="240" w:lineRule="auto"/>
        <w:jc w:val="center"/>
        <w:rPr>
          <w:b/>
          <w:szCs w:val="28"/>
        </w:rPr>
      </w:pPr>
      <w:r w:rsidRPr="0046708C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r w:rsidRPr="0046708C">
        <w:rPr>
          <w:b/>
          <w:szCs w:val="28"/>
        </w:rPr>
        <w:t>. Темы ВКР</w:t>
      </w: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 бытовых газовых плит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 проточных водонагревателей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 автоматических газовых водонагревателей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Автоматические устройства ВДГО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Монтаж и пуск газа в бытовые приборы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Способы обнаружения и устранения неисправностей ВДГО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Виды ремонта ВДГО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lastRenderedPageBreak/>
        <w:t>Эксплуатация и ремонт бытовых газовых плит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Эксплуатация и ремонт проточных газовых водонагревателей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 xml:space="preserve"> </w:t>
      </w:r>
      <w:r w:rsidRPr="00254A52">
        <w:rPr>
          <w:szCs w:val="28"/>
        </w:rPr>
        <w:t>Эксплуатация и ремонт автоматических газовых водонагревателей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Обслуживание, настройка и наладка автоматики ВДГО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Устройство, эксплуатация и ремонт оборудования предприятий общественного питания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Устройство, эксплуатация и ремонт оборудования газифицированных котельных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Устройство, эксплуатация и ремонт оборудования газорегуляторных пунктов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Правила монтажа и пуска газа в газовое оборудование коммунально-бытовых предприятий и котельных.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Правила монтажа, ремонта и эксплуатации контрольно-измерительных приборов ГРП и котельных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254A52">
        <w:rPr>
          <w:szCs w:val="28"/>
        </w:rPr>
        <w:t>Устройство, правила эксплуатации, ремонта и наладки автоматики газифицированных котельных</w:t>
      </w:r>
    </w:p>
    <w:p w:rsidR="00254A52" w:rsidRPr="00254A52" w:rsidRDefault="00254A52" w:rsidP="00254A52">
      <w:pPr>
        <w:tabs>
          <w:tab w:val="left" w:pos="1418"/>
        </w:tabs>
        <w:spacing w:line="240" w:lineRule="auto"/>
        <w:jc w:val="left"/>
        <w:rPr>
          <w:szCs w:val="28"/>
        </w:rPr>
      </w:pPr>
    </w:p>
    <w:p w:rsidR="00254A52" w:rsidRPr="00254A52" w:rsidRDefault="00254A52" w:rsidP="007513EC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ind w:left="714" w:hanging="357"/>
        <w:jc w:val="left"/>
        <w:rPr>
          <w:szCs w:val="28"/>
        </w:rPr>
      </w:pPr>
      <w:r w:rsidRPr="00254A52">
        <w:rPr>
          <w:szCs w:val="28"/>
        </w:rPr>
        <w:t>Монтаж, устройство, принцип действия и правила ремонта санитарно-технических устройств газорегуляторных пунктов.</w:t>
      </w:r>
    </w:p>
    <w:p w:rsidR="00254A52" w:rsidRPr="00254A52" w:rsidRDefault="00254A52" w:rsidP="007513EC">
      <w:pPr>
        <w:tabs>
          <w:tab w:val="left" w:pos="1418"/>
        </w:tabs>
        <w:jc w:val="left"/>
        <w:rPr>
          <w:szCs w:val="28"/>
        </w:rPr>
      </w:pPr>
    </w:p>
    <w:p w:rsidR="00254A52" w:rsidRPr="00254A52" w:rsidRDefault="00254A52" w:rsidP="007513EC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ind w:left="714" w:hanging="357"/>
        <w:jc w:val="left"/>
        <w:rPr>
          <w:szCs w:val="28"/>
        </w:rPr>
      </w:pPr>
      <w:r w:rsidRPr="00254A52">
        <w:rPr>
          <w:szCs w:val="28"/>
        </w:rPr>
        <w:t xml:space="preserve">Устройство и правила эксплуатации оборудования </w:t>
      </w:r>
      <w:proofErr w:type="gramStart"/>
      <w:r w:rsidRPr="00254A52">
        <w:rPr>
          <w:szCs w:val="28"/>
        </w:rPr>
        <w:t>резервуарных</w:t>
      </w:r>
      <w:proofErr w:type="gramEnd"/>
      <w:r w:rsidRPr="00254A52">
        <w:rPr>
          <w:szCs w:val="28"/>
        </w:rPr>
        <w:t xml:space="preserve"> установок сжиженного газа.</w:t>
      </w:r>
    </w:p>
    <w:p w:rsidR="00254A52" w:rsidRPr="00254A52" w:rsidRDefault="00254A52" w:rsidP="007513EC">
      <w:pPr>
        <w:tabs>
          <w:tab w:val="left" w:pos="1418"/>
        </w:tabs>
        <w:jc w:val="left"/>
        <w:rPr>
          <w:szCs w:val="28"/>
        </w:rPr>
      </w:pPr>
    </w:p>
    <w:p w:rsidR="00254A52" w:rsidRDefault="00254A52" w:rsidP="00A22456">
      <w:pPr>
        <w:pStyle w:val="a4"/>
        <w:numPr>
          <w:ilvl w:val="0"/>
          <w:numId w:val="22"/>
        </w:numPr>
        <w:tabs>
          <w:tab w:val="left" w:pos="1418"/>
        </w:tabs>
        <w:ind w:left="714" w:hanging="357"/>
        <w:jc w:val="left"/>
        <w:rPr>
          <w:szCs w:val="28"/>
        </w:rPr>
      </w:pPr>
      <w:r w:rsidRPr="00254A52">
        <w:rPr>
          <w:szCs w:val="28"/>
        </w:rPr>
        <w:t>Правила техники безопасности и охрана труда при ремонте газового оборудования</w:t>
      </w:r>
    </w:p>
    <w:p w:rsidR="00254A52" w:rsidRDefault="007513EC" w:rsidP="00A22456">
      <w:pPr>
        <w:pStyle w:val="a4"/>
        <w:numPr>
          <w:ilvl w:val="0"/>
          <w:numId w:val="22"/>
        </w:numPr>
        <w:tabs>
          <w:tab w:val="left" w:pos="1418"/>
        </w:tabs>
        <w:jc w:val="left"/>
        <w:rPr>
          <w:szCs w:val="28"/>
        </w:rPr>
      </w:pPr>
      <w:r>
        <w:rPr>
          <w:szCs w:val="28"/>
        </w:rPr>
        <w:t>Г</w:t>
      </w:r>
      <w:r w:rsidRPr="007513EC">
        <w:rPr>
          <w:szCs w:val="28"/>
        </w:rPr>
        <w:t>азовые приборы жилых домов</w:t>
      </w:r>
    </w:p>
    <w:p w:rsidR="007513EC" w:rsidRDefault="007513EC" w:rsidP="00A22456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ind w:left="714" w:hanging="357"/>
        <w:jc w:val="left"/>
        <w:rPr>
          <w:szCs w:val="28"/>
        </w:rPr>
      </w:pPr>
      <w:r>
        <w:rPr>
          <w:szCs w:val="28"/>
        </w:rPr>
        <w:t>Т</w:t>
      </w:r>
      <w:r w:rsidRPr="007513EC">
        <w:rPr>
          <w:szCs w:val="28"/>
        </w:rPr>
        <w:t>ехнические требования и условия эксплуатации и ремонта газового оборудования</w:t>
      </w:r>
    </w:p>
    <w:p w:rsidR="00A22456" w:rsidRDefault="00A22456" w:rsidP="00254A52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 w:rsidRPr="00A22456">
        <w:rPr>
          <w:szCs w:val="28"/>
        </w:rPr>
        <w:t xml:space="preserve">Подземные газопроводы. </w:t>
      </w:r>
    </w:p>
    <w:p w:rsidR="00A22456" w:rsidRDefault="00A22456" w:rsidP="00A22456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r>
        <w:rPr>
          <w:szCs w:val="28"/>
        </w:rPr>
        <w:t>Г</w:t>
      </w:r>
      <w:r w:rsidRPr="00A22456">
        <w:rPr>
          <w:szCs w:val="28"/>
        </w:rPr>
        <w:t>азовые приборы коммунальных бытовых и промышленных организаций</w:t>
      </w:r>
      <w:r>
        <w:rPr>
          <w:szCs w:val="28"/>
        </w:rPr>
        <w:t>.</w:t>
      </w:r>
    </w:p>
    <w:p w:rsidR="00A22456" w:rsidRPr="00254A52" w:rsidRDefault="00A22456" w:rsidP="00A22456">
      <w:pPr>
        <w:pStyle w:val="a4"/>
        <w:numPr>
          <w:ilvl w:val="0"/>
          <w:numId w:val="22"/>
        </w:numPr>
        <w:tabs>
          <w:tab w:val="left" w:pos="1418"/>
        </w:tabs>
        <w:spacing w:line="240" w:lineRule="auto"/>
        <w:jc w:val="left"/>
        <w:rPr>
          <w:szCs w:val="28"/>
        </w:rPr>
      </w:pPr>
      <w:proofErr w:type="spellStart"/>
      <w:r>
        <w:rPr>
          <w:szCs w:val="28"/>
        </w:rPr>
        <w:t>Г</w:t>
      </w:r>
      <w:r w:rsidRPr="00A22456">
        <w:rPr>
          <w:szCs w:val="28"/>
        </w:rPr>
        <w:t>азгольдерные</w:t>
      </w:r>
      <w:proofErr w:type="spellEnd"/>
      <w:r w:rsidRPr="00A22456">
        <w:rPr>
          <w:szCs w:val="28"/>
        </w:rPr>
        <w:t xml:space="preserve"> и газораспределительные станции сжиженного и сжатого газа</w:t>
      </w:r>
      <w:r>
        <w:rPr>
          <w:szCs w:val="28"/>
        </w:rPr>
        <w:t>.</w:t>
      </w:r>
    </w:p>
    <w:sectPr w:rsidR="00A22456" w:rsidRPr="0025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AD8"/>
    <w:multiLevelType w:val="multilevel"/>
    <w:tmpl w:val="C75ED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354D3"/>
    <w:multiLevelType w:val="hybridMultilevel"/>
    <w:tmpl w:val="D348246E"/>
    <w:lvl w:ilvl="0" w:tplc="8E8E5F8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2941C6F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80140F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A25E29"/>
    <w:multiLevelType w:val="hybridMultilevel"/>
    <w:tmpl w:val="2BDCE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C7D49"/>
    <w:multiLevelType w:val="hybridMultilevel"/>
    <w:tmpl w:val="7790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E6329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91B6809"/>
    <w:multiLevelType w:val="multilevel"/>
    <w:tmpl w:val="CC902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324CD"/>
    <w:multiLevelType w:val="hybridMultilevel"/>
    <w:tmpl w:val="2BDC0954"/>
    <w:lvl w:ilvl="0" w:tplc="FE3E5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EF715D"/>
    <w:multiLevelType w:val="multilevel"/>
    <w:tmpl w:val="2AB48F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b w:val="0"/>
        <w:color w:val="000000"/>
      </w:rPr>
    </w:lvl>
  </w:abstractNum>
  <w:abstractNum w:abstractNumId="10">
    <w:nsid w:val="2A8F6E4E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EB45CE"/>
    <w:multiLevelType w:val="hybridMultilevel"/>
    <w:tmpl w:val="B4E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16459"/>
    <w:multiLevelType w:val="multilevel"/>
    <w:tmpl w:val="77903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2D6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89D01F4"/>
    <w:multiLevelType w:val="hybridMultilevel"/>
    <w:tmpl w:val="1FAC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53FA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7F30C1"/>
    <w:multiLevelType w:val="multilevel"/>
    <w:tmpl w:val="77903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54C6C"/>
    <w:multiLevelType w:val="multilevel"/>
    <w:tmpl w:val="77903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A3AA6"/>
    <w:multiLevelType w:val="multilevel"/>
    <w:tmpl w:val="2AB48F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b w:val="0"/>
        <w:color w:val="000000"/>
      </w:rPr>
    </w:lvl>
  </w:abstractNum>
  <w:abstractNum w:abstractNumId="19">
    <w:nsid w:val="63CD6F10"/>
    <w:multiLevelType w:val="hybridMultilevel"/>
    <w:tmpl w:val="2BDCE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E7F9E"/>
    <w:multiLevelType w:val="multilevel"/>
    <w:tmpl w:val="012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E3123BE"/>
    <w:multiLevelType w:val="multilevel"/>
    <w:tmpl w:val="D3946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DC0295"/>
    <w:multiLevelType w:val="hybridMultilevel"/>
    <w:tmpl w:val="4EF68180"/>
    <w:lvl w:ilvl="0" w:tplc="568230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534A9"/>
    <w:multiLevelType w:val="hybridMultilevel"/>
    <w:tmpl w:val="31E8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378B"/>
    <w:multiLevelType w:val="hybridMultilevel"/>
    <w:tmpl w:val="2BB4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4"/>
  </w:num>
  <w:num w:numId="5">
    <w:abstractNumId w:val="22"/>
  </w:num>
  <w:num w:numId="6">
    <w:abstractNumId w:val="18"/>
  </w:num>
  <w:num w:numId="7">
    <w:abstractNumId w:val="8"/>
  </w:num>
  <w:num w:numId="8">
    <w:abstractNumId w:val="1"/>
  </w:num>
  <w:num w:numId="9">
    <w:abstractNumId w:val="6"/>
  </w:num>
  <w:num w:numId="10">
    <w:abstractNumId w:val="15"/>
  </w:num>
  <w:num w:numId="11">
    <w:abstractNumId w:val="3"/>
  </w:num>
  <w:num w:numId="12">
    <w:abstractNumId w:val="20"/>
  </w:num>
  <w:num w:numId="13">
    <w:abstractNumId w:val="10"/>
  </w:num>
  <w:num w:numId="14">
    <w:abstractNumId w:val="2"/>
  </w:num>
  <w:num w:numId="15">
    <w:abstractNumId w:val="13"/>
  </w:num>
  <w:num w:numId="16">
    <w:abstractNumId w:val="19"/>
  </w:num>
  <w:num w:numId="17">
    <w:abstractNumId w:val="24"/>
  </w:num>
  <w:num w:numId="18">
    <w:abstractNumId w:val="21"/>
  </w:num>
  <w:num w:numId="19">
    <w:abstractNumId w:val="7"/>
  </w:num>
  <w:num w:numId="20">
    <w:abstractNumId w:val="0"/>
  </w:num>
  <w:num w:numId="21">
    <w:abstractNumId w:val="23"/>
  </w:num>
  <w:num w:numId="22">
    <w:abstractNumId w:val="5"/>
  </w:num>
  <w:num w:numId="23">
    <w:abstractNumId w:val="12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8E"/>
    <w:rsid w:val="00001435"/>
    <w:rsid w:val="00021FC8"/>
    <w:rsid w:val="000267B5"/>
    <w:rsid w:val="000423E3"/>
    <w:rsid w:val="000820B3"/>
    <w:rsid w:val="000B30FB"/>
    <w:rsid w:val="000B7F5C"/>
    <w:rsid w:val="001063E7"/>
    <w:rsid w:val="0014411A"/>
    <w:rsid w:val="00167A19"/>
    <w:rsid w:val="001749FC"/>
    <w:rsid w:val="00180CC0"/>
    <w:rsid w:val="001A15E7"/>
    <w:rsid w:val="001B7AD1"/>
    <w:rsid w:val="001D608D"/>
    <w:rsid w:val="00223AD0"/>
    <w:rsid w:val="00254A52"/>
    <w:rsid w:val="002A2D92"/>
    <w:rsid w:val="002F3C59"/>
    <w:rsid w:val="003944AD"/>
    <w:rsid w:val="004109D4"/>
    <w:rsid w:val="0046708C"/>
    <w:rsid w:val="004D26F4"/>
    <w:rsid w:val="004D3A91"/>
    <w:rsid w:val="004D7905"/>
    <w:rsid w:val="005E1A72"/>
    <w:rsid w:val="005E3773"/>
    <w:rsid w:val="006027E9"/>
    <w:rsid w:val="00617416"/>
    <w:rsid w:val="00627254"/>
    <w:rsid w:val="006313D8"/>
    <w:rsid w:val="00662BDD"/>
    <w:rsid w:val="006F1E0B"/>
    <w:rsid w:val="00730231"/>
    <w:rsid w:val="007513EC"/>
    <w:rsid w:val="00767355"/>
    <w:rsid w:val="007778B1"/>
    <w:rsid w:val="007A4DAF"/>
    <w:rsid w:val="007F59F5"/>
    <w:rsid w:val="0082495A"/>
    <w:rsid w:val="008329E1"/>
    <w:rsid w:val="0084416D"/>
    <w:rsid w:val="008D50C2"/>
    <w:rsid w:val="00914F34"/>
    <w:rsid w:val="00924689"/>
    <w:rsid w:val="0096044B"/>
    <w:rsid w:val="009703B2"/>
    <w:rsid w:val="00995C7E"/>
    <w:rsid w:val="009D6CD4"/>
    <w:rsid w:val="00A10612"/>
    <w:rsid w:val="00A11AF6"/>
    <w:rsid w:val="00A22456"/>
    <w:rsid w:val="00AE2723"/>
    <w:rsid w:val="00AE786A"/>
    <w:rsid w:val="00B24E01"/>
    <w:rsid w:val="00B345A0"/>
    <w:rsid w:val="00B93D43"/>
    <w:rsid w:val="00BB7212"/>
    <w:rsid w:val="00BB736A"/>
    <w:rsid w:val="00BD4B0F"/>
    <w:rsid w:val="00CE0F2D"/>
    <w:rsid w:val="00D12BCF"/>
    <w:rsid w:val="00DE7499"/>
    <w:rsid w:val="00E2048C"/>
    <w:rsid w:val="00E91126"/>
    <w:rsid w:val="00EC3022"/>
    <w:rsid w:val="00EC5DEC"/>
    <w:rsid w:val="00F07BB3"/>
    <w:rsid w:val="00F9048E"/>
    <w:rsid w:val="00FA7358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6A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numPr>
        <w:numId w:val="15"/>
      </w:numPr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numPr>
        <w:ilvl w:val="1"/>
        <w:numId w:val="15"/>
      </w:numPr>
      <w:spacing w:before="120" w:after="120"/>
      <w:jc w:val="center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6A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6A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6A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6A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6A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6A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6A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paragraph" w:styleId="a5">
    <w:name w:val="No Spacing"/>
    <w:link w:val="a6"/>
    <w:uiPriority w:val="1"/>
    <w:qFormat/>
    <w:rsid w:val="006027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027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944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styleId="a7">
    <w:name w:val="Table Grid"/>
    <w:basedOn w:val="a1"/>
    <w:uiPriority w:val="59"/>
    <w:rsid w:val="0062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B736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B736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B736A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B736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B736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B73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B73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1">
    <w:name w:val="Заголовок №1_"/>
    <w:link w:val="12"/>
    <w:rsid w:val="00223AD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05pt">
    <w:name w:val="Основной текст (2) + 10;5 pt"/>
    <w:rsid w:val="00223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223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rsid w:val="00223AD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223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223AD0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Полужирный"/>
    <w:rsid w:val="00223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223AD0"/>
    <w:pPr>
      <w:widowControl w:val="0"/>
      <w:shd w:val="clear" w:color="auto" w:fill="FFFFFF"/>
      <w:spacing w:after="300" w:line="0" w:lineRule="atLeast"/>
      <w:outlineLvl w:val="0"/>
    </w:pPr>
    <w:rPr>
      <w:rFonts w:eastAsia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223AD0"/>
    <w:pPr>
      <w:widowControl w:val="0"/>
      <w:shd w:val="clear" w:color="auto" w:fill="FFFFFF"/>
      <w:spacing w:line="0" w:lineRule="atLeast"/>
      <w:jc w:val="lef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6A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numPr>
        <w:numId w:val="15"/>
      </w:numPr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numPr>
        <w:ilvl w:val="1"/>
        <w:numId w:val="15"/>
      </w:numPr>
      <w:spacing w:before="120" w:after="120"/>
      <w:jc w:val="center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6A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6A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6A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6A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6A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6A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6A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paragraph" w:styleId="a5">
    <w:name w:val="No Spacing"/>
    <w:link w:val="a6"/>
    <w:uiPriority w:val="1"/>
    <w:qFormat/>
    <w:rsid w:val="006027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027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3944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styleId="a7">
    <w:name w:val="Table Grid"/>
    <w:basedOn w:val="a1"/>
    <w:uiPriority w:val="59"/>
    <w:rsid w:val="0062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B736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B736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B736A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B736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B736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B73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B73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1">
    <w:name w:val="Заголовок №1_"/>
    <w:link w:val="12"/>
    <w:rsid w:val="00223AD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05pt">
    <w:name w:val="Основной текст (2) + 10;5 pt"/>
    <w:rsid w:val="00223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223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rsid w:val="00223AD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223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223AD0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Полужирный"/>
    <w:rsid w:val="00223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223AD0"/>
    <w:pPr>
      <w:widowControl w:val="0"/>
      <w:shd w:val="clear" w:color="auto" w:fill="FFFFFF"/>
      <w:spacing w:after="300" w:line="0" w:lineRule="atLeast"/>
      <w:outlineLvl w:val="0"/>
    </w:pPr>
    <w:rPr>
      <w:rFonts w:eastAsia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223AD0"/>
    <w:pPr>
      <w:widowControl w:val="0"/>
      <w:shd w:val="clear" w:color="auto" w:fill="FFFFFF"/>
      <w:spacing w:line="0" w:lineRule="atLeast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Светлана</cp:lastModifiedBy>
  <cp:revision>2</cp:revision>
  <dcterms:created xsi:type="dcterms:W3CDTF">2020-05-23T12:45:00Z</dcterms:created>
  <dcterms:modified xsi:type="dcterms:W3CDTF">2020-05-23T12:45:00Z</dcterms:modified>
</cp:coreProperties>
</file>