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D4" w:rsidRDefault="004109D4" w:rsidP="004109D4">
      <w:pPr>
        <w:spacing w:line="240" w:lineRule="auto"/>
        <w:jc w:val="center"/>
        <w:rPr>
          <w:rFonts w:eastAsia="Times New Roman"/>
          <w:b/>
          <w:bCs/>
          <w:sz w:val="24"/>
          <w:szCs w:val="24"/>
          <w:lang w:val="x-none" w:eastAsia="x-none"/>
        </w:rPr>
      </w:pPr>
    </w:p>
    <w:p w:rsidR="004109D4" w:rsidRDefault="004109D4" w:rsidP="004109D4">
      <w:pPr>
        <w:spacing w:line="240" w:lineRule="auto"/>
        <w:jc w:val="center"/>
        <w:rPr>
          <w:rFonts w:eastAsia="Times New Roman"/>
          <w:b/>
          <w:bCs/>
          <w:sz w:val="24"/>
          <w:szCs w:val="24"/>
          <w:lang w:val="x-none" w:eastAsia="x-none"/>
        </w:rPr>
      </w:pPr>
    </w:p>
    <w:p w:rsidR="004109D4" w:rsidRPr="004109D4" w:rsidRDefault="004109D4" w:rsidP="004109D4">
      <w:pPr>
        <w:spacing w:line="240" w:lineRule="auto"/>
        <w:jc w:val="center"/>
        <w:rPr>
          <w:rFonts w:eastAsia="Times New Roman"/>
          <w:b/>
          <w:bCs/>
          <w:szCs w:val="28"/>
          <w:lang w:val="x-none" w:eastAsia="x-none"/>
        </w:rPr>
      </w:pPr>
      <w:r w:rsidRPr="004D26F4">
        <w:rPr>
          <w:rFonts w:eastAsia="Times New Roman"/>
          <w:noProof/>
          <w:szCs w:val="28"/>
          <w:lang w:eastAsia="ru-RU"/>
        </w:rPr>
        <w:drawing>
          <wp:anchor distT="0" distB="0" distL="114300" distR="114300" simplePos="0" relativeHeight="251659264" behindDoc="0" locked="0" layoutInCell="1" allowOverlap="1">
            <wp:simplePos x="0" y="0"/>
            <wp:positionH relativeFrom="column">
              <wp:posOffset>30480</wp:posOffset>
            </wp:positionH>
            <wp:positionV relativeFrom="paragraph">
              <wp:posOffset>58420</wp:posOffset>
            </wp:positionV>
            <wp:extent cx="899160" cy="910590"/>
            <wp:effectExtent l="0" t="0" r="0" b="3810"/>
            <wp:wrapSquare wrapText="bothSides"/>
            <wp:docPr id="1"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9D4">
        <w:rPr>
          <w:rFonts w:eastAsia="Times New Roman"/>
          <w:b/>
          <w:bCs/>
          <w:szCs w:val="28"/>
          <w:lang w:val="x-none" w:eastAsia="x-none"/>
        </w:rPr>
        <w:t>Министерство образования Московской области</w:t>
      </w:r>
    </w:p>
    <w:p w:rsidR="004109D4" w:rsidRPr="004109D4" w:rsidRDefault="004109D4" w:rsidP="004109D4">
      <w:pPr>
        <w:spacing w:line="240" w:lineRule="auto"/>
        <w:ind w:hanging="540"/>
        <w:jc w:val="center"/>
        <w:rPr>
          <w:b/>
          <w:szCs w:val="28"/>
          <w:lang w:eastAsia="ru-RU"/>
        </w:rPr>
      </w:pPr>
      <w:r w:rsidRPr="004109D4">
        <w:rPr>
          <w:b/>
          <w:szCs w:val="28"/>
          <w:lang w:eastAsia="ru-RU"/>
        </w:rPr>
        <w:t xml:space="preserve">Государственное бюджетное профессиональное образовательное </w:t>
      </w:r>
    </w:p>
    <w:p w:rsidR="004109D4" w:rsidRPr="004109D4" w:rsidRDefault="004109D4" w:rsidP="004109D4">
      <w:pPr>
        <w:spacing w:line="240" w:lineRule="auto"/>
        <w:ind w:hanging="540"/>
        <w:jc w:val="center"/>
        <w:rPr>
          <w:b/>
          <w:iCs/>
          <w:szCs w:val="28"/>
          <w:lang w:eastAsia="ru-RU"/>
        </w:rPr>
      </w:pPr>
      <w:r w:rsidRPr="004109D4">
        <w:rPr>
          <w:b/>
          <w:szCs w:val="28"/>
          <w:lang w:eastAsia="ru-RU"/>
        </w:rPr>
        <w:t>учреждение Московской области</w:t>
      </w:r>
      <w:r w:rsidRPr="004109D4">
        <w:rPr>
          <w:b/>
          <w:iCs/>
          <w:szCs w:val="28"/>
          <w:lang w:eastAsia="ru-RU"/>
        </w:rPr>
        <w:t xml:space="preserve"> «Щелковский колледж»</w:t>
      </w:r>
    </w:p>
    <w:p w:rsidR="004109D4" w:rsidRPr="004109D4" w:rsidRDefault="004109D4" w:rsidP="004109D4">
      <w:pPr>
        <w:spacing w:line="240" w:lineRule="auto"/>
        <w:jc w:val="center"/>
        <w:rPr>
          <w:rFonts w:eastAsia="Times New Roman"/>
          <w:szCs w:val="28"/>
          <w:lang w:eastAsia="ru-RU"/>
        </w:rPr>
      </w:pPr>
      <w:r w:rsidRPr="004109D4">
        <w:rPr>
          <w:rFonts w:eastAsia="Times New Roman"/>
          <w:b/>
          <w:szCs w:val="28"/>
          <w:lang w:eastAsia="ru-RU"/>
        </w:rPr>
        <w:t>(ГБПОУ МО «Щелковский колледж»)</w:t>
      </w:r>
    </w:p>
    <w:p w:rsidR="004109D4" w:rsidRPr="004109D4" w:rsidRDefault="004109D4" w:rsidP="004109D4">
      <w:pPr>
        <w:spacing w:line="240" w:lineRule="auto"/>
        <w:jc w:val="left"/>
        <w:rPr>
          <w:b/>
          <w:iCs/>
          <w:szCs w:val="28"/>
          <w:lang w:eastAsia="ru-RU"/>
        </w:rPr>
      </w:pPr>
      <w:r w:rsidRPr="004109D4">
        <w:rPr>
          <w:b/>
          <w:szCs w:val="28"/>
          <w:lang w:eastAsia="ru-RU"/>
        </w:rPr>
        <w:t xml:space="preserve"> </w:t>
      </w:r>
    </w:p>
    <w:tbl>
      <w:tblPr>
        <w:tblpPr w:leftFromText="180" w:rightFromText="180" w:bottomFromText="200" w:vertAnchor="text" w:horzAnchor="margin" w:tblpXSpec="right"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tblGrid>
      <w:tr w:rsidR="004109D4" w:rsidRPr="004109D4" w:rsidTr="00937DB7">
        <w:trPr>
          <w:trHeight w:val="1575"/>
        </w:trPr>
        <w:tc>
          <w:tcPr>
            <w:tcW w:w="4075" w:type="dxa"/>
            <w:tcBorders>
              <w:top w:val="nil"/>
              <w:left w:val="nil"/>
              <w:bottom w:val="nil"/>
              <w:right w:val="nil"/>
            </w:tcBorders>
          </w:tcPr>
          <w:p w:rsidR="004109D4" w:rsidRPr="004109D4" w:rsidRDefault="004109D4" w:rsidP="004109D4">
            <w:pPr>
              <w:spacing w:line="240" w:lineRule="auto"/>
              <w:jc w:val="left"/>
              <w:rPr>
                <w:b/>
                <w:szCs w:val="28"/>
                <w:lang w:val="x-none" w:eastAsia="ru-RU"/>
              </w:rPr>
            </w:pPr>
            <w:r w:rsidRPr="004109D4">
              <w:rPr>
                <w:b/>
                <w:szCs w:val="28"/>
                <w:lang w:val="x-none" w:eastAsia="ru-RU"/>
              </w:rPr>
              <w:t>УТВЕРЖДАЮ</w:t>
            </w:r>
          </w:p>
          <w:p w:rsidR="004109D4" w:rsidRPr="004109D4" w:rsidRDefault="004109D4" w:rsidP="004109D4">
            <w:pPr>
              <w:spacing w:line="240" w:lineRule="auto"/>
              <w:jc w:val="center"/>
              <w:rPr>
                <w:b/>
                <w:szCs w:val="28"/>
                <w:lang w:val="x-none" w:eastAsia="ru-RU"/>
              </w:rPr>
            </w:pPr>
          </w:p>
          <w:p w:rsidR="004109D4" w:rsidRPr="004109D4" w:rsidRDefault="004109D4" w:rsidP="004109D4">
            <w:pPr>
              <w:spacing w:line="240" w:lineRule="auto"/>
              <w:jc w:val="left"/>
              <w:rPr>
                <w:szCs w:val="28"/>
                <w:lang w:eastAsia="ru-RU"/>
              </w:rPr>
            </w:pPr>
            <w:r w:rsidRPr="004109D4">
              <w:rPr>
                <w:szCs w:val="28"/>
                <w:lang w:eastAsia="ru-RU"/>
              </w:rPr>
              <w:t>Директор</w:t>
            </w:r>
          </w:p>
          <w:p w:rsidR="004109D4" w:rsidRPr="004109D4" w:rsidRDefault="004109D4" w:rsidP="004109D4">
            <w:pPr>
              <w:spacing w:line="240" w:lineRule="auto"/>
              <w:jc w:val="left"/>
              <w:rPr>
                <w:b/>
                <w:szCs w:val="28"/>
                <w:lang w:val="x-none" w:eastAsia="ru-RU"/>
              </w:rPr>
            </w:pPr>
          </w:p>
          <w:p w:rsidR="004109D4" w:rsidRPr="004109D4" w:rsidRDefault="004109D4" w:rsidP="004109D4">
            <w:pPr>
              <w:spacing w:line="240" w:lineRule="auto"/>
              <w:jc w:val="left"/>
              <w:rPr>
                <w:rFonts w:eastAsia="Times New Roman"/>
                <w:szCs w:val="28"/>
                <w:lang w:eastAsia="ru-RU"/>
              </w:rPr>
            </w:pPr>
            <w:r w:rsidRPr="004109D4">
              <w:rPr>
                <w:rFonts w:eastAsia="Times New Roman"/>
                <w:szCs w:val="28"/>
                <w:lang w:val="x-none" w:eastAsia="ru-RU"/>
              </w:rPr>
              <w:t xml:space="preserve"> _______________ </w:t>
            </w:r>
            <w:proofErr w:type="spellStart"/>
            <w:r w:rsidRPr="004D26F4">
              <w:rPr>
                <w:rFonts w:eastAsia="Times New Roman"/>
                <w:szCs w:val="28"/>
                <w:lang w:eastAsia="ru-RU"/>
              </w:rPr>
              <w:t>Ф.В.Бубич</w:t>
            </w:r>
            <w:proofErr w:type="spellEnd"/>
          </w:p>
          <w:p w:rsidR="004109D4" w:rsidRPr="004109D4" w:rsidRDefault="004109D4" w:rsidP="004109D4">
            <w:pPr>
              <w:spacing w:line="240" w:lineRule="auto"/>
              <w:jc w:val="left"/>
              <w:rPr>
                <w:szCs w:val="28"/>
                <w:vertAlign w:val="superscript"/>
                <w:lang w:val="x-none" w:eastAsia="ru-RU"/>
              </w:rPr>
            </w:pPr>
            <w:r w:rsidRPr="004109D4">
              <w:rPr>
                <w:rFonts w:eastAsia="Times New Roman"/>
                <w:szCs w:val="28"/>
                <w:lang w:val="x-none" w:eastAsia="ru-RU"/>
              </w:rPr>
              <w:t xml:space="preserve">   </w:t>
            </w:r>
            <w:r w:rsidRPr="004109D4">
              <w:rPr>
                <w:rFonts w:eastAsia="Times New Roman"/>
                <w:szCs w:val="28"/>
                <w:vertAlign w:val="superscript"/>
                <w:lang w:val="x-none" w:eastAsia="ru-RU"/>
              </w:rPr>
              <w:t>подпись</w:t>
            </w:r>
          </w:p>
          <w:p w:rsidR="004109D4" w:rsidRPr="004109D4" w:rsidRDefault="004109D4" w:rsidP="004109D4">
            <w:pPr>
              <w:spacing w:line="240" w:lineRule="auto"/>
              <w:jc w:val="left"/>
              <w:rPr>
                <w:rFonts w:eastAsia="Times New Roman"/>
                <w:szCs w:val="28"/>
                <w:lang w:val="x-none" w:eastAsia="ru-RU"/>
              </w:rPr>
            </w:pPr>
            <w:r w:rsidRPr="004109D4">
              <w:rPr>
                <w:rFonts w:eastAsia="Times New Roman"/>
                <w:szCs w:val="28"/>
                <w:lang w:val="x-none" w:eastAsia="ru-RU"/>
              </w:rPr>
              <w:t xml:space="preserve">   </w:t>
            </w:r>
          </w:p>
          <w:p w:rsidR="004109D4" w:rsidRPr="004109D4" w:rsidRDefault="004109D4" w:rsidP="004109D4">
            <w:pPr>
              <w:spacing w:line="240" w:lineRule="auto"/>
              <w:jc w:val="left"/>
              <w:rPr>
                <w:szCs w:val="28"/>
                <w:lang w:eastAsia="ru-RU"/>
              </w:rPr>
            </w:pPr>
            <w:r w:rsidRPr="004109D4">
              <w:rPr>
                <w:rFonts w:eastAsia="Times New Roman"/>
                <w:szCs w:val="28"/>
                <w:lang w:val="x-none" w:eastAsia="ru-RU"/>
              </w:rPr>
              <w:t xml:space="preserve">  </w:t>
            </w:r>
            <w:r w:rsidRPr="004109D4">
              <w:rPr>
                <w:szCs w:val="28"/>
                <w:lang w:val="x-none" w:eastAsia="ru-RU"/>
              </w:rPr>
              <w:t>«</w:t>
            </w:r>
            <w:r w:rsidRPr="004109D4">
              <w:rPr>
                <w:szCs w:val="28"/>
                <w:lang w:eastAsia="ru-RU"/>
              </w:rPr>
              <w:t>29</w:t>
            </w:r>
            <w:r w:rsidRPr="004109D4">
              <w:rPr>
                <w:szCs w:val="28"/>
                <w:lang w:val="x-none" w:eastAsia="ru-RU"/>
              </w:rPr>
              <w:t>»</w:t>
            </w:r>
            <w:r w:rsidRPr="004109D4">
              <w:rPr>
                <w:szCs w:val="28"/>
                <w:lang w:eastAsia="ru-RU"/>
              </w:rPr>
              <w:t>августа 201</w:t>
            </w:r>
            <w:r w:rsidRPr="004D26F4">
              <w:rPr>
                <w:szCs w:val="28"/>
                <w:lang w:eastAsia="ru-RU"/>
              </w:rPr>
              <w:t>9</w:t>
            </w:r>
            <w:r w:rsidRPr="004109D4">
              <w:rPr>
                <w:szCs w:val="28"/>
                <w:lang w:eastAsia="ru-RU"/>
              </w:rPr>
              <w:t xml:space="preserve"> г.</w:t>
            </w:r>
          </w:p>
        </w:tc>
      </w:tr>
    </w:tbl>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val="x-none"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Pr="004109D4" w:rsidRDefault="004109D4" w:rsidP="004109D4">
      <w:pPr>
        <w:spacing w:line="240" w:lineRule="auto"/>
        <w:ind w:firstLine="363"/>
        <w:jc w:val="center"/>
        <w:rPr>
          <w:rFonts w:eastAsia="Times New Roman"/>
          <w:b/>
          <w:bCs/>
          <w:sz w:val="24"/>
          <w:szCs w:val="24"/>
          <w:lang w:eastAsia="x-none"/>
        </w:rPr>
      </w:pPr>
    </w:p>
    <w:p w:rsidR="004109D4" w:rsidRDefault="004109D4" w:rsidP="004109D4">
      <w:pPr>
        <w:spacing w:line="240" w:lineRule="auto"/>
        <w:ind w:firstLine="363"/>
        <w:jc w:val="center"/>
        <w:rPr>
          <w:rFonts w:eastAsia="Times New Roman"/>
          <w:b/>
          <w:bCs/>
          <w:sz w:val="24"/>
          <w:szCs w:val="24"/>
          <w:lang w:val="x-none" w:eastAsia="x-none"/>
        </w:rPr>
      </w:pPr>
    </w:p>
    <w:p w:rsidR="004109D4" w:rsidRDefault="004109D4" w:rsidP="004109D4">
      <w:pPr>
        <w:spacing w:line="240" w:lineRule="auto"/>
        <w:ind w:firstLine="363"/>
        <w:jc w:val="center"/>
        <w:rPr>
          <w:rFonts w:eastAsia="Times New Roman"/>
          <w:b/>
          <w:bCs/>
          <w:sz w:val="24"/>
          <w:szCs w:val="24"/>
          <w:lang w:val="x-none" w:eastAsia="x-none"/>
        </w:rPr>
      </w:pPr>
    </w:p>
    <w:p w:rsidR="004109D4" w:rsidRDefault="004109D4" w:rsidP="004109D4">
      <w:pPr>
        <w:spacing w:line="240" w:lineRule="auto"/>
        <w:ind w:firstLine="363"/>
        <w:jc w:val="center"/>
        <w:rPr>
          <w:rFonts w:eastAsia="Times New Roman"/>
          <w:b/>
          <w:bCs/>
          <w:sz w:val="24"/>
          <w:szCs w:val="24"/>
          <w:lang w:val="x-none" w:eastAsia="x-none"/>
        </w:rPr>
      </w:pPr>
    </w:p>
    <w:p w:rsidR="004109D4" w:rsidRDefault="004109D4" w:rsidP="004109D4">
      <w:pPr>
        <w:spacing w:line="240" w:lineRule="auto"/>
        <w:ind w:firstLine="363"/>
        <w:jc w:val="center"/>
        <w:rPr>
          <w:rFonts w:eastAsia="Times New Roman"/>
          <w:b/>
          <w:bCs/>
          <w:sz w:val="24"/>
          <w:szCs w:val="24"/>
          <w:lang w:val="x-none" w:eastAsia="x-none"/>
        </w:rPr>
      </w:pPr>
    </w:p>
    <w:p w:rsidR="004109D4" w:rsidRDefault="004109D4" w:rsidP="004109D4">
      <w:pPr>
        <w:spacing w:line="240" w:lineRule="auto"/>
        <w:ind w:firstLine="363"/>
        <w:jc w:val="center"/>
        <w:rPr>
          <w:rFonts w:eastAsia="Times New Roman"/>
          <w:b/>
          <w:bCs/>
          <w:sz w:val="24"/>
          <w:szCs w:val="24"/>
          <w:lang w:val="x-none" w:eastAsia="x-none"/>
        </w:rPr>
      </w:pPr>
    </w:p>
    <w:p w:rsidR="004109D4" w:rsidRDefault="004109D4" w:rsidP="004109D4">
      <w:pPr>
        <w:spacing w:line="240" w:lineRule="auto"/>
        <w:ind w:firstLine="363"/>
        <w:jc w:val="center"/>
        <w:rPr>
          <w:rFonts w:eastAsia="Times New Roman"/>
          <w:b/>
          <w:bCs/>
          <w:sz w:val="24"/>
          <w:szCs w:val="24"/>
          <w:lang w:val="x-none" w:eastAsia="x-none"/>
        </w:rPr>
      </w:pPr>
    </w:p>
    <w:p w:rsidR="004109D4" w:rsidRPr="004109D4" w:rsidRDefault="004109D4" w:rsidP="004109D4">
      <w:pPr>
        <w:spacing w:line="240" w:lineRule="auto"/>
        <w:ind w:firstLine="363"/>
        <w:jc w:val="center"/>
        <w:rPr>
          <w:rFonts w:eastAsia="Times New Roman"/>
          <w:b/>
          <w:bCs/>
          <w:sz w:val="24"/>
          <w:szCs w:val="24"/>
          <w:lang w:val="x-none" w:eastAsia="x-none"/>
        </w:rPr>
      </w:pPr>
    </w:p>
    <w:p w:rsidR="004109D4" w:rsidRPr="004109D4" w:rsidRDefault="004109D4" w:rsidP="004109D4">
      <w:pPr>
        <w:spacing w:line="240" w:lineRule="auto"/>
        <w:ind w:firstLine="363"/>
        <w:jc w:val="center"/>
        <w:rPr>
          <w:rFonts w:eastAsia="Times New Roman"/>
          <w:b/>
          <w:bCs/>
          <w:sz w:val="24"/>
          <w:szCs w:val="24"/>
          <w:lang w:val="x-none" w:eastAsia="x-none"/>
        </w:rPr>
      </w:pPr>
    </w:p>
    <w:p w:rsidR="004109D4" w:rsidRPr="004109D4" w:rsidRDefault="004109D4" w:rsidP="004109D4">
      <w:pPr>
        <w:spacing w:line="240" w:lineRule="auto"/>
        <w:ind w:right="100"/>
        <w:jc w:val="center"/>
        <w:rPr>
          <w:szCs w:val="28"/>
        </w:rPr>
      </w:pPr>
      <w:r w:rsidRPr="004109D4">
        <w:rPr>
          <w:b/>
          <w:bCs/>
          <w:color w:val="000000"/>
          <w:szCs w:val="28"/>
          <w:lang w:eastAsia="ru-RU" w:bidi="ru-RU"/>
        </w:rPr>
        <w:t>ПРОГРАММА</w:t>
      </w:r>
    </w:p>
    <w:p w:rsidR="004109D4" w:rsidRPr="004109D4" w:rsidRDefault="004109D4" w:rsidP="004109D4">
      <w:pPr>
        <w:spacing w:line="240" w:lineRule="auto"/>
        <w:ind w:left="160"/>
        <w:jc w:val="center"/>
        <w:rPr>
          <w:color w:val="000000"/>
          <w:szCs w:val="28"/>
          <w:lang w:eastAsia="ru-RU" w:bidi="ru-RU"/>
        </w:rPr>
      </w:pPr>
      <w:r w:rsidRPr="004109D4">
        <w:rPr>
          <w:b/>
          <w:bCs/>
          <w:color w:val="000000"/>
          <w:szCs w:val="28"/>
          <w:lang w:eastAsia="ru-RU" w:bidi="ru-RU"/>
        </w:rPr>
        <w:t>ГОСУДАРСТВЕННОЙ ИТОГОВОЙ АТТЕСТАЦИИ ВЫПУСКНИКОВ</w:t>
      </w:r>
    </w:p>
    <w:p w:rsidR="004109D4" w:rsidRPr="004109D4" w:rsidRDefault="004109D4" w:rsidP="004109D4">
      <w:pPr>
        <w:spacing w:line="240" w:lineRule="auto"/>
        <w:ind w:left="160"/>
        <w:jc w:val="center"/>
        <w:rPr>
          <w:bCs/>
          <w:color w:val="000000"/>
          <w:szCs w:val="28"/>
          <w:lang w:eastAsia="ru-RU" w:bidi="ru-RU"/>
        </w:rPr>
      </w:pPr>
      <w:r w:rsidRPr="004109D4">
        <w:rPr>
          <w:bCs/>
          <w:color w:val="000000"/>
          <w:szCs w:val="28"/>
          <w:lang w:eastAsia="ru-RU" w:bidi="ru-RU"/>
        </w:rPr>
        <w:t>по профессии</w:t>
      </w:r>
    </w:p>
    <w:p w:rsidR="004109D4" w:rsidRPr="004109D4" w:rsidRDefault="004109D4" w:rsidP="004109D4">
      <w:pPr>
        <w:tabs>
          <w:tab w:val="left" w:pos="10317"/>
        </w:tabs>
        <w:spacing w:line="240" w:lineRule="auto"/>
        <w:ind w:firstLine="363"/>
        <w:jc w:val="center"/>
        <w:rPr>
          <w:rFonts w:eastAsia="Times New Roman"/>
          <w:szCs w:val="28"/>
          <w:lang w:eastAsia="ru-RU"/>
        </w:rPr>
      </w:pPr>
      <w:r w:rsidRPr="004109D4">
        <w:rPr>
          <w:rFonts w:eastAsia="Times New Roman"/>
          <w:szCs w:val="28"/>
          <w:lang w:eastAsia="ru-RU"/>
        </w:rPr>
        <w:t xml:space="preserve">08.01.24. Мастер столярно-плотничных, паркетных и </w:t>
      </w:r>
    </w:p>
    <w:p w:rsidR="004109D4" w:rsidRPr="004109D4" w:rsidRDefault="004109D4" w:rsidP="004109D4">
      <w:pPr>
        <w:tabs>
          <w:tab w:val="left" w:pos="10317"/>
        </w:tabs>
        <w:spacing w:line="240" w:lineRule="auto"/>
        <w:ind w:firstLine="363"/>
        <w:jc w:val="center"/>
        <w:rPr>
          <w:rFonts w:eastAsia="Times New Roman"/>
          <w:bCs/>
          <w:szCs w:val="28"/>
          <w:lang w:val="x-none" w:eastAsia="x-none"/>
        </w:rPr>
      </w:pPr>
      <w:r w:rsidRPr="004109D4">
        <w:rPr>
          <w:rFonts w:eastAsia="Times New Roman"/>
          <w:szCs w:val="28"/>
          <w:lang w:eastAsia="ru-RU"/>
        </w:rPr>
        <w:t>стекольных работ.</w:t>
      </w:r>
    </w:p>
    <w:p w:rsidR="004109D4" w:rsidRPr="004109D4" w:rsidRDefault="004109D4" w:rsidP="004109D4">
      <w:pPr>
        <w:tabs>
          <w:tab w:val="left" w:pos="10317"/>
        </w:tabs>
        <w:spacing w:line="240" w:lineRule="auto"/>
        <w:ind w:firstLine="363"/>
        <w:jc w:val="center"/>
        <w:rPr>
          <w:rFonts w:eastAsia="Times New Roman"/>
          <w:bCs/>
          <w:szCs w:val="28"/>
          <w:lang w:val="x-none" w:eastAsia="x-none"/>
        </w:rPr>
      </w:pPr>
    </w:p>
    <w:p w:rsidR="004109D4" w:rsidRPr="004109D4" w:rsidRDefault="004109D4" w:rsidP="004109D4">
      <w:pPr>
        <w:tabs>
          <w:tab w:val="left" w:pos="10317"/>
        </w:tabs>
        <w:spacing w:line="240" w:lineRule="auto"/>
        <w:ind w:firstLine="363"/>
        <w:jc w:val="center"/>
        <w:rPr>
          <w:rFonts w:eastAsia="Times New Roman"/>
          <w:bCs/>
          <w:szCs w:val="28"/>
          <w:lang w:val="x-none" w:eastAsia="x-none"/>
        </w:rPr>
      </w:pPr>
    </w:p>
    <w:p w:rsidR="004109D4" w:rsidRPr="004109D4" w:rsidRDefault="004109D4" w:rsidP="004109D4">
      <w:pPr>
        <w:tabs>
          <w:tab w:val="left" w:pos="10317"/>
        </w:tabs>
        <w:spacing w:line="240" w:lineRule="auto"/>
        <w:ind w:firstLine="363"/>
        <w:jc w:val="center"/>
        <w:rPr>
          <w:rFonts w:eastAsia="Times New Roman"/>
          <w:bCs/>
          <w:sz w:val="24"/>
          <w:szCs w:val="24"/>
          <w:lang w:val="x-none" w:eastAsia="x-none"/>
        </w:rPr>
      </w:pPr>
    </w:p>
    <w:p w:rsidR="004109D4" w:rsidRPr="004109D4" w:rsidRDefault="004109D4" w:rsidP="004109D4">
      <w:pPr>
        <w:tabs>
          <w:tab w:val="left" w:pos="10317"/>
        </w:tabs>
        <w:spacing w:line="240" w:lineRule="auto"/>
        <w:ind w:firstLine="363"/>
        <w:jc w:val="center"/>
        <w:rPr>
          <w:rFonts w:eastAsia="Times New Roman"/>
          <w:bCs/>
          <w:sz w:val="24"/>
          <w:szCs w:val="24"/>
          <w:lang w:val="x-none" w:eastAsia="x-none"/>
        </w:rPr>
      </w:pPr>
    </w:p>
    <w:p w:rsidR="004109D4" w:rsidRPr="004109D4" w:rsidRDefault="004109D4" w:rsidP="004109D4">
      <w:pPr>
        <w:tabs>
          <w:tab w:val="left" w:pos="10317"/>
        </w:tabs>
        <w:spacing w:line="240" w:lineRule="auto"/>
        <w:ind w:firstLine="363"/>
        <w:jc w:val="center"/>
        <w:rPr>
          <w:rFonts w:eastAsia="Times New Roman"/>
          <w:bCs/>
          <w:sz w:val="24"/>
          <w:szCs w:val="24"/>
          <w:lang w:val="x-none" w:eastAsia="x-none"/>
        </w:rPr>
      </w:pPr>
    </w:p>
    <w:p w:rsidR="004109D4" w:rsidRPr="004109D4" w:rsidRDefault="004109D4" w:rsidP="004109D4">
      <w:pPr>
        <w:tabs>
          <w:tab w:val="left" w:pos="10317"/>
        </w:tabs>
        <w:spacing w:line="240" w:lineRule="auto"/>
        <w:ind w:firstLine="363"/>
        <w:jc w:val="center"/>
        <w:rPr>
          <w:rFonts w:eastAsia="Times New Roman"/>
          <w:bCs/>
          <w:sz w:val="24"/>
          <w:szCs w:val="24"/>
          <w:lang w:val="x-none" w:eastAsia="x-none"/>
        </w:rPr>
      </w:pPr>
    </w:p>
    <w:p w:rsidR="004109D4" w:rsidRPr="004109D4" w:rsidRDefault="004109D4" w:rsidP="004109D4">
      <w:pPr>
        <w:tabs>
          <w:tab w:val="left" w:pos="10317"/>
        </w:tabs>
        <w:spacing w:line="240" w:lineRule="auto"/>
        <w:ind w:firstLine="363"/>
        <w:jc w:val="center"/>
        <w:rPr>
          <w:rFonts w:eastAsia="Times New Roman"/>
          <w:bCs/>
          <w:sz w:val="24"/>
          <w:szCs w:val="24"/>
          <w:lang w:val="x-none" w:eastAsia="x-none"/>
        </w:rPr>
      </w:pPr>
    </w:p>
    <w:p w:rsidR="004109D4" w:rsidRPr="004109D4" w:rsidRDefault="004109D4" w:rsidP="004109D4">
      <w:pPr>
        <w:tabs>
          <w:tab w:val="left" w:pos="10317"/>
        </w:tabs>
        <w:spacing w:line="240" w:lineRule="auto"/>
        <w:ind w:firstLine="363"/>
        <w:jc w:val="center"/>
        <w:rPr>
          <w:rFonts w:eastAsia="Times New Roman"/>
          <w:bCs/>
          <w:sz w:val="24"/>
          <w:szCs w:val="24"/>
          <w:lang w:val="x-none" w:eastAsia="x-none"/>
        </w:rPr>
      </w:pPr>
    </w:p>
    <w:p w:rsidR="004109D4" w:rsidRPr="004109D4" w:rsidRDefault="004109D4" w:rsidP="004109D4">
      <w:pPr>
        <w:spacing w:line="240" w:lineRule="auto"/>
        <w:jc w:val="left"/>
        <w:rPr>
          <w:rFonts w:eastAsia="Times New Roman"/>
          <w:b/>
          <w:sz w:val="24"/>
          <w:szCs w:val="24"/>
          <w:lang w:eastAsia="ru-RU"/>
        </w:rPr>
      </w:pPr>
    </w:p>
    <w:p w:rsidR="004109D4" w:rsidRPr="004109D4" w:rsidRDefault="004109D4" w:rsidP="004109D4">
      <w:pPr>
        <w:spacing w:line="240" w:lineRule="auto"/>
        <w:jc w:val="center"/>
        <w:rPr>
          <w:rFonts w:eastAsia="Times New Roman"/>
          <w:b/>
          <w:bCs/>
          <w:sz w:val="24"/>
          <w:szCs w:val="24"/>
          <w:lang w:eastAsia="ru-RU"/>
        </w:rPr>
      </w:pPr>
    </w:p>
    <w:p w:rsidR="004109D4" w:rsidRPr="004109D4" w:rsidRDefault="004109D4" w:rsidP="004109D4">
      <w:pPr>
        <w:spacing w:line="240" w:lineRule="auto"/>
        <w:jc w:val="center"/>
        <w:rPr>
          <w:rFonts w:eastAsia="Times New Roman"/>
          <w:b/>
          <w:bCs/>
          <w:sz w:val="24"/>
          <w:szCs w:val="24"/>
          <w:lang w:eastAsia="ru-RU"/>
        </w:rPr>
      </w:pPr>
    </w:p>
    <w:p w:rsidR="004109D4" w:rsidRDefault="004109D4" w:rsidP="004109D4">
      <w:pPr>
        <w:spacing w:line="240" w:lineRule="auto"/>
        <w:jc w:val="left"/>
        <w:rPr>
          <w:rFonts w:eastAsia="Times New Roman"/>
          <w:b/>
          <w:bCs/>
          <w:sz w:val="24"/>
          <w:szCs w:val="24"/>
          <w:lang w:eastAsia="ru-RU"/>
        </w:rPr>
      </w:pPr>
    </w:p>
    <w:p w:rsidR="004109D4" w:rsidRDefault="004109D4" w:rsidP="004109D4">
      <w:pPr>
        <w:spacing w:line="240" w:lineRule="auto"/>
        <w:jc w:val="left"/>
        <w:rPr>
          <w:rFonts w:eastAsia="Times New Roman"/>
          <w:b/>
          <w:bCs/>
          <w:sz w:val="24"/>
          <w:szCs w:val="24"/>
          <w:lang w:eastAsia="ru-RU"/>
        </w:rPr>
      </w:pPr>
    </w:p>
    <w:p w:rsidR="004109D4" w:rsidRDefault="004109D4" w:rsidP="004109D4">
      <w:pPr>
        <w:spacing w:line="240" w:lineRule="auto"/>
        <w:jc w:val="left"/>
        <w:rPr>
          <w:rFonts w:eastAsia="Times New Roman"/>
          <w:b/>
          <w:bCs/>
          <w:sz w:val="24"/>
          <w:szCs w:val="24"/>
          <w:lang w:eastAsia="ru-RU"/>
        </w:rPr>
      </w:pPr>
    </w:p>
    <w:p w:rsidR="004109D4" w:rsidRDefault="004109D4" w:rsidP="004109D4">
      <w:pPr>
        <w:spacing w:line="240" w:lineRule="auto"/>
        <w:jc w:val="left"/>
        <w:rPr>
          <w:rFonts w:eastAsia="Times New Roman"/>
          <w:b/>
          <w:bCs/>
          <w:sz w:val="24"/>
          <w:szCs w:val="24"/>
          <w:lang w:eastAsia="ru-RU"/>
        </w:rPr>
      </w:pPr>
    </w:p>
    <w:p w:rsidR="004109D4" w:rsidRPr="004109D4" w:rsidRDefault="004109D4" w:rsidP="004109D4">
      <w:pPr>
        <w:spacing w:line="240" w:lineRule="auto"/>
        <w:jc w:val="left"/>
        <w:rPr>
          <w:rFonts w:eastAsia="Times New Roman"/>
          <w:b/>
          <w:bCs/>
          <w:sz w:val="24"/>
          <w:szCs w:val="24"/>
          <w:lang w:eastAsia="ru-RU"/>
        </w:rPr>
      </w:pPr>
    </w:p>
    <w:p w:rsidR="004109D4" w:rsidRPr="004109D4" w:rsidRDefault="004109D4" w:rsidP="004109D4">
      <w:pPr>
        <w:widowControl w:val="0"/>
        <w:spacing w:line="240" w:lineRule="auto"/>
        <w:ind w:left="1000"/>
        <w:jc w:val="center"/>
        <w:rPr>
          <w:rFonts w:eastAsia="Times New Roman"/>
          <w:b/>
          <w:bCs/>
          <w:szCs w:val="28"/>
          <w:lang w:eastAsia="ru-RU"/>
        </w:rPr>
      </w:pPr>
      <w:r w:rsidRPr="004109D4">
        <w:rPr>
          <w:rFonts w:eastAsia="Times New Roman"/>
          <w:b/>
          <w:bCs/>
          <w:szCs w:val="28"/>
          <w:lang w:eastAsia="ru-RU"/>
        </w:rPr>
        <w:t>201</w:t>
      </w:r>
      <w:r w:rsidRPr="004D26F4">
        <w:rPr>
          <w:rFonts w:eastAsia="Times New Roman"/>
          <w:b/>
          <w:bCs/>
          <w:szCs w:val="28"/>
          <w:lang w:eastAsia="ru-RU"/>
        </w:rPr>
        <w:t>9</w:t>
      </w:r>
      <w:r w:rsidRPr="004109D4">
        <w:rPr>
          <w:rFonts w:eastAsia="Times New Roman"/>
          <w:b/>
          <w:bCs/>
          <w:szCs w:val="28"/>
          <w:lang w:eastAsia="ru-RU"/>
        </w:rPr>
        <w:t xml:space="preserve"> г.</w:t>
      </w:r>
    </w:p>
    <w:p w:rsidR="004109D4" w:rsidRPr="004109D4" w:rsidRDefault="004109D4" w:rsidP="004109D4">
      <w:pPr>
        <w:widowControl w:val="0"/>
        <w:spacing w:line="240" w:lineRule="auto"/>
        <w:jc w:val="left"/>
        <w:rPr>
          <w:rFonts w:eastAsia="Times New Roman"/>
          <w:b/>
          <w:bCs/>
          <w:szCs w:val="28"/>
          <w:lang w:eastAsia="ru-RU"/>
        </w:rPr>
      </w:pPr>
    </w:p>
    <w:p w:rsidR="004109D4" w:rsidRPr="004109D4" w:rsidRDefault="004109D4" w:rsidP="004109D4">
      <w:pPr>
        <w:widowControl w:val="0"/>
        <w:spacing w:line="240" w:lineRule="auto"/>
        <w:jc w:val="left"/>
        <w:rPr>
          <w:rFonts w:eastAsia="Times New Roman"/>
          <w:b/>
          <w:bCs/>
          <w:sz w:val="24"/>
          <w:szCs w:val="24"/>
          <w:lang w:eastAsia="ru-RU"/>
        </w:rPr>
      </w:pPr>
    </w:p>
    <w:p w:rsidR="00223AD0" w:rsidRPr="00223AD0" w:rsidRDefault="00223AD0" w:rsidP="00223AD0">
      <w:pPr>
        <w:spacing w:line="240" w:lineRule="auto"/>
        <w:jc w:val="left"/>
        <w:rPr>
          <w:szCs w:val="28"/>
          <w:lang w:eastAsia="ru-RU"/>
        </w:rPr>
      </w:pPr>
      <w:r w:rsidRPr="00223AD0">
        <w:rPr>
          <w:rFonts w:eastAsia="Times New Roman"/>
          <w:bCs/>
          <w:szCs w:val="28"/>
          <w:lang w:eastAsia="ru-RU"/>
        </w:rPr>
        <w:lastRenderedPageBreak/>
        <w:t>П</w:t>
      </w:r>
      <w:r w:rsidRPr="00223AD0">
        <w:rPr>
          <w:szCs w:val="28"/>
          <w:lang w:eastAsia="ru-RU"/>
        </w:rPr>
        <w:t>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08.01.24 Мастер столярно-плотничных, паркетных и стекольных работ (далее – ФГОС СПО), приказ Министерства образования и науки от 09. 12.2016 № 1546 (</w:t>
      </w:r>
      <w:r w:rsidRPr="00223AD0">
        <w:rPr>
          <w:rFonts w:eastAsia="Times New Roman"/>
          <w:bCs/>
          <w:color w:val="000000"/>
          <w:szCs w:val="28"/>
          <w:lang w:eastAsia="ru-RU" w:bidi="ru-RU"/>
        </w:rPr>
        <w:t>зарегистрирован Министерством юстиции Российской Федерации 26.12.16 № 44943</w:t>
      </w:r>
      <w:r w:rsidRPr="00223AD0">
        <w:rPr>
          <w:rFonts w:eastAsia="Times New Roman"/>
          <w:szCs w:val="28"/>
          <w:lang w:eastAsia="x-none"/>
        </w:rPr>
        <w:t>),</w:t>
      </w:r>
      <w:r w:rsidRPr="00223AD0">
        <w:rPr>
          <w:szCs w:val="28"/>
          <w:lang w:eastAsia="ru-RU"/>
        </w:rPr>
        <w:t xml:space="preserve"> профессиональных стандартов: </w:t>
      </w:r>
    </w:p>
    <w:p w:rsidR="00223AD0" w:rsidRPr="00223AD0" w:rsidRDefault="00223AD0" w:rsidP="00223AD0">
      <w:pPr>
        <w:widowControl w:val="0"/>
        <w:numPr>
          <w:ilvl w:val="0"/>
          <w:numId w:val="17"/>
        </w:numPr>
        <w:suppressAutoHyphens/>
        <w:autoSpaceDN w:val="0"/>
        <w:spacing w:line="240" w:lineRule="auto"/>
        <w:jc w:val="left"/>
        <w:textAlignment w:val="baseline"/>
        <w:rPr>
          <w:szCs w:val="28"/>
        </w:rPr>
      </w:pPr>
      <w:r w:rsidRPr="00223AD0">
        <w:rPr>
          <w:rFonts w:eastAsia="Times New Roman"/>
          <w:bCs/>
          <w:color w:val="000000"/>
          <w:szCs w:val="28"/>
          <w:lang w:eastAsia="ru-RU"/>
        </w:rPr>
        <w:t xml:space="preserve">Приказ </w:t>
      </w:r>
      <w:r w:rsidRPr="00223AD0">
        <w:rPr>
          <w:rFonts w:eastAsia="Times New Roman"/>
          <w:color w:val="000000"/>
          <w:szCs w:val="28"/>
          <w:lang w:eastAsia="ru-RU"/>
        </w:rPr>
        <w:t xml:space="preserve">Министерства труда и социальной защиты Российской Федерации от 22 декабря 2014 г. № 1092н </w:t>
      </w:r>
      <w:r w:rsidRPr="00223AD0">
        <w:rPr>
          <w:rFonts w:eastAsia="Times New Roman"/>
          <w:bCs/>
          <w:color w:val="000000"/>
          <w:szCs w:val="28"/>
          <w:lang w:eastAsia="ru-RU"/>
        </w:rPr>
        <w:t xml:space="preserve">«Об утверждении профессионального стандарта 16.035 «Паркетчик» </w:t>
      </w:r>
      <w:r w:rsidRPr="00223AD0">
        <w:rPr>
          <w:rFonts w:eastAsia="Times New Roman"/>
          <w:color w:val="000000"/>
          <w:szCs w:val="28"/>
          <w:lang w:eastAsia="ru-RU"/>
        </w:rPr>
        <w:t>(зарегистрирован Министерством юстиции Российской Федерации 23 января 2015 г., регистрационный № 35666),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r w:rsidRPr="00223AD0">
        <w:rPr>
          <w:rFonts w:eastAsia="Times New Roman"/>
          <w:bCs/>
          <w:color w:val="000000"/>
          <w:szCs w:val="28"/>
          <w:lang w:eastAsia="ru-RU"/>
        </w:rPr>
        <w:t>,</w:t>
      </w:r>
    </w:p>
    <w:p w:rsidR="00223AD0" w:rsidRPr="00223AD0" w:rsidRDefault="00223AD0" w:rsidP="00223AD0">
      <w:pPr>
        <w:widowControl w:val="0"/>
        <w:numPr>
          <w:ilvl w:val="0"/>
          <w:numId w:val="17"/>
        </w:numPr>
        <w:suppressAutoHyphens/>
        <w:autoSpaceDN w:val="0"/>
        <w:spacing w:line="240" w:lineRule="auto"/>
        <w:jc w:val="left"/>
        <w:textAlignment w:val="baseline"/>
        <w:rPr>
          <w:szCs w:val="28"/>
        </w:rPr>
      </w:pPr>
      <w:r w:rsidRPr="00223AD0">
        <w:rPr>
          <w:rFonts w:eastAsia="Times New Roman"/>
          <w:color w:val="000000"/>
          <w:szCs w:val="28"/>
          <w:lang w:eastAsia="ru-RU"/>
        </w:rPr>
        <w:t xml:space="preserve">Приказ Министерства труда и социальной защиты Российской Федерации от 22 декабря 2014 г. № 1062н </w:t>
      </w:r>
      <w:r w:rsidRPr="00223AD0">
        <w:rPr>
          <w:rFonts w:eastAsia="Times New Roman"/>
          <w:bCs/>
          <w:color w:val="000000"/>
          <w:szCs w:val="28"/>
          <w:lang w:eastAsia="ru-RU"/>
        </w:rPr>
        <w:t>«Об утверждении профессионального стандарта 16.039 «Стекольщик»</w:t>
      </w:r>
      <w:r w:rsidRPr="00223AD0">
        <w:rPr>
          <w:rFonts w:eastAsia="Times New Roman"/>
          <w:color w:val="000000"/>
          <w:szCs w:val="28"/>
          <w:lang w:eastAsia="ru-RU"/>
        </w:rPr>
        <w:t xml:space="preserve">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
    <w:p w:rsidR="00223AD0" w:rsidRPr="00223AD0" w:rsidRDefault="00223AD0" w:rsidP="00223AD0">
      <w:pPr>
        <w:suppressAutoHyphens/>
        <w:autoSpaceDN w:val="0"/>
        <w:spacing w:line="240" w:lineRule="auto"/>
        <w:textAlignment w:val="baseline"/>
        <w:rPr>
          <w:szCs w:val="28"/>
        </w:rPr>
      </w:pPr>
      <w:r w:rsidRPr="00223AD0">
        <w:rPr>
          <w:szCs w:val="28"/>
        </w:rPr>
        <w:t xml:space="preserve">Данная программа определяет совокупность требований к организации </w:t>
      </w:r>
      <w:r w:rsidR="004D26F4">
        <w:rPr>
          <w:szCs w:val="28"/>
        </w:rPr>
        <w:t xml:space="preserve">и </w:t>
      </w:r>
      <w:r w:rsidRPr="00223AD0">
        <w:rPr>
          <w:szCs w:val="28"/>
        </w:rPr>
        <w:t>проведению ГИА выпускников ГБПОУ МО «Щелковский колледж» по профессии 08.01.24. Мастер столярно-плотничных, паркетных и стекольных работ.</w:t>
      </w:r>
    </w:p>
    <w:p w:rsidR="00223AD0" w:rsidRPr="00223AD0" w:rsidRDefault="00223AD0" w:rsidP="00223AD0">
      <w:pPr>
        <w:spacing w:line="240" w:lineRule="auto"/>
        <w:ind w:right="-1"/>
        <w:rPr>
          <w:b/>
          <w:szCs w:val="28"/>
          <w:lang w:eastAsia="x-none"/>
        </w:rPr>
      </w:pPr>
      <w:r w:rsidRPr="00223AD0">
        <w:rPr>
          <w:b/>
          <w:szCs w:val="28"/>
          <w:lang w:val="x-none" w:eastAsia="x-none"/>
        </w:rPr>
        <w:t>Организация-разработчик:</w:t>
      </w:r>
    </w:p>
    <w:p w:rsidR="00223AD0" w:rsidRPr="00223AD0" w:rsidRDefault="00223AD0" w:rsidP="00223AD0">
      <w:pPr>
        <w:spacing w:line="240" w:lineRule="auto"/>
        <w:jc w:val="left"/>
        <w:rPr>
          <w:iCs/>
          <w:szCs w:val="28"/>
          <w:lang w:eastAsia="ru-RU"/>
        </w:rPr>
      </w:pPr>
      <w:r w:rsidRPr="00223AD0">
        <w:rPr>
          <w:szCs w:val="28"/>
          <w:lang w:eastAsia="ru-RU"/>
        </w:rPr>
        <w:t>Государственное бюджетное профессиональное образовательное учреждение</w:t>
      </w:r>
      <w:r w:rsidRPr="00223AD0">
        <w:rPr>
          <w:b/>
          <w:szCs w:val="28"/>
          <w:lang w:eastAsia="ru-RU"/>
        </w:rPr>
        <w:t xml:space="preserve"> </w:t>
      </w:r>
      <w:r w:rsidRPr="00223AD0">
        <w:rPr>
          <w:szCs w:val="28"/>
          <w:lang w:eastAsia="ru-RU"/>
        </w:rPr>
        <w:t>Московской области</w:t>
      </w:r>
      <w:r w:rsidRPr="00223AD0">
        <w:rPr>
          <w:iCs/>
          <w:szCs w:val="28"/>
          <w:lang w:eastAsia="ru-RU"/>
        </w:rPr>
        <w:t xml:space="preserve"> «Щелковский колледж»</w:t>
      </w:r>
      <w:r w:rsidRPr="00223AD0">
        <w:rPr>
          <w:szCs w:val="28"/>
          <w:lang w:eastAsia="ru-RU"/>
        </w:rPr>
        <w:t xml:space="preserve"> </w:t>
      </w:r>
    </w:p>
    <w:p w:rsidR="00223AD0" w:rsidRPr="00223AD0" w:rsidRDefault="00223AD0" w:rsidP="00223AD0">
      <w:pPr>
        <w:spacing w:line="240" w:lineRule="auto"/>
        <w:ind w:right="300"/>
        <w:rPr>
          <w:szCs w:val="28"/>
          <w:lang w:val="x-none" w:eastAsia="x-none"/>
        </w:rPr>
      </w:pPr>
      <w:r w:rsidRPr="00223AD0">
        <w:rPr>
          <w:b/>
          <w:szCs w:val="28"/>
          <w:lang w:val="x-none" w:eastAsia="x-none"/>
        </w:rPr>
        <w:t>Разработчики</w:t>
      </w:r>
      <w:r w:rsidRPr="00223AD0">
        <w:rPr>
          <w:szCs w:val="28"/>
          <w:lang w:val="x-none" w:eastAsia="x-none"/>
        </w:rPr>
        <w:t>:</w:t>
      </w:r>
    </w:p>
    <w:p w:rsidR="00223AD0" w:rsidRPr="00223AD0" w:rsidRDefault="00223AD0" w:rsidP="00223AD0">
      <w:pPr>
        <w:spacing w:line="240" w:lineRule="auto"/>
        <w:jc w:val="left"/>
        <w:rPr>
          <w:iCs/>
          <w:szCs w:val="28"/>
          <w:lang w:eastAsia="ru-RU"/>
        </w:rPr>
      </w:pPr>
      <w:r w:rsidRPr="00223AD0">
        <w:rPr>
          <w:szCs w:val="28"/>
          <w:lang w:eastAsia="x-none"/>
        </w:rPr>
        <w:t xml:space="preserve">Группа преподавателей и методистов </w:t>
      </w:r>
      <w:r w:rsidRPr="00223AD0">
        <w:rPr>
          <w:szCs w:val="28"/>
          <w:lang w:eastAsia="ru-RU"/>
        </w:rPr>
        <w:t>ГБПОУ МО «Щелковский колледж»</w:t>
      </w:r>
    </w:p>
    <w:p w:rsidR="00223AD0" w:rsidRPr="00223AD0" w:rsidRDefault="00223AD0" w:rsidP="00223AD0">
      <w:pPr>
        <w:spacing w:line="240" w:lineRule="auto"/>
        <w:ind w:left="5430" w:hanging="5430"/>
        <w:jc w:val="left"/>
        <w:rPr>
          <w:b/>
          <w:szCs w:val="28"/>
          <w:lang w:eastAsia="ru-RU"/>
        </w:rPr>
      </w:pPr>
      <w:r w:rsidRPr="00223AD0">
        <w:rPr>
          <w:rFonts w:eastAsia="Times New Roman"/>
          <w:b/>
          <w:szCs w:val="28"/>
          <w:lang w:eastAsia="ru-RU"/>
        </w:rPr>
        <w:t>РАССМОТРЕНА</w:t>
      </w:r>
    </w:p>
    <w:p w:rsidR="00223AD0" w:rsidRPr="00223AD0" w:rsidRDefault="00223AD0" w:rsidP="00223AD0">
      <w:pPr>
        <w:spacing w:line="240" w:lineRule="auto"/>
        <w:jc w:val="left"/>
        <w:rPr>
          <w:rFonts w:eastAsia="Times New Roman"/>
          <w:szCs w:val="28"/>
          <w:lang w:eastAsia="ru-RU"/>
        </w:rPr>
      </w:pPr>
      <w:r w:rsidRPr="00223AD0">
        <w:rPr>
          <w:rFonts w:eastAsia="Times New Roman"/>
          <w:szCs w:val="28"/>
          <w:lang w:eastAsia="ru-RU"/>
        </w:rPr>
        <w:t>п</w:t>
      </w:r>
      <w:r w:rsidRPr="00223AD0">
        <w:rPr>
          <w:szCs w:val="28"/>
          <w:lang w:eastAsia="ru-RU"/>
        </w:rPr>
        <w:t xml:space="preserve">редметной (цикловой) </w:t>
      </w:r>
      <w:r w:rsidRPr="00223AD0">
        <w:rPr>
          <w:rFonts w:eastAsia="Times New Roman"/>
          <w:szCs w:val="28"/>
          <w:lang w:eastAsia="ru-RU"/>
        </w:rPr>
        <w:t>комиссией</w:t>
      </w:r>
      <w:r w:rsidRPr="00223AD0">
        <w:rPr>
          <w:rFonts w:eastAsia="Times New Roman"/>
          <w:szCs w:val="28"/>
          <w:lang w:val="x-none" w:eastAsia="x-none"/>
        </w:rPr>
        <w:t xml:space="preserve"> </w:t>
      </w:r>
      <w:r w:rsidRPr="00223AD0">
        <w:rPr>
          <w:rFonts w:eastAsia="Times New Roman"/>
          <w:szCs w:val="28"/>
          <w:lang w:eastAsia="ru-RU"/>
        </w:rPr>
        <w:t xml:space="preserve">Техника и технология строительства </w:t>
      </w:r>
    </w:p>
    <w:p w:rsidR="00223AD0" w:rsidRPr="00223AD0" w:rsidRDefault="00223AD0" w:rsidP="00223AD0">
      <w:pPr>
        <w:spacing w:line="240" w:lineRule="auto"/>
        <w:jc w:val="left"/>
        <w:rPr>
          <w:rFonts w:eastAsia="Times New Roman"/>
          <w:szCs w:val="28"/>
          <w:lang w:eastAsia="ru-RU"/>
        </w:rPr>
      </w:pPr>
      <w:r w:rsidRPr="00223AD0">
        <w:rPr>
          <w:szCs w:val="28"/>
          <w:lang w:eastAsia="ru-RU"/>
        </w:rPr>
        <w:t>от «28» августа 20</w:t>
      </w:r>
      <w:r w:rsidRPr="00223AD0">
        <w:rPr>
          <w:rFonts w:eastAsia="Times New Roman"/>
          <w:szCs w:val="28"/>
          <w:lang w:eastAsia="ru-RU"/>
        </w:rPr>
        <w:t>19</w:t>
      </w:r>
      <w:r w:rsidR="00A11AF6">
        <w:rPr>
          <w:rFonts w:eastAsia="Times New Roman"/>
          <w:szCs w:val="28"/>
          <w:lang w:eastAsia="ru-RU"/>
        </w:rPr>
        <w:t xml:space="preserve"> </w:t>
      </w:r>
      <w:bookmarkStart w:id="0" w:name="_GoBack"/>
      <w:bookmarkEnd w:id="0"/>
      <w:r w:rsidRPr="00223AD0">
        <w:rPr>
          <w:szCs w:val="28"/>
          <w:lang w:eastAsia="ru-RU"/>
        </w:rPr>
        <w:t>г.</w:t>
      </w:r>
      <w:r w:rsidR="004D26F4">
        <w:rPr>
          <w:szCs w:val="28"/>
          <w:lang w:eastAsia="ru-RU"/>
        </w:rPr>
        <w:t xml:space="preserve"> </w:t>
      </w:r>
      <w:r w:rsidRPr="00223AD0">
        <w:rPr>
          <w:rFonts w:eastAsia="Times New Roman"/>
          <w:szCs w:val="28"/>
          <w:lang w:eastAsia="ru-RU"/>
        </w:rPr>
        <w:t>п</w:t>
      </w:r>
      <w:r w:rsidRPr="00223AD0">
        <w:rPr>
          <w:szCs w:val="28"/>
          <w:lang w:eastAsia="ru-RU"/>
        </w:rPr>
        <w:t>ротокол № 1</w:t>
      </w:r>
    </w:p>
    <w:p w:rsidR="00223AD0" w:rsidRPr="00223AD0" w:rsidRDefault="00223AD0" w:rsidP="004D26F4">
      <w:pPr>
        <w:spacing w:line="240" w:lineRule="auto"/>
        <w:jc w:val="left"/>
        <w:rPr>
          <w:rFonts w:eastAsia="Times New Roman"/>
          <w:szCs w:val="28"/>
          <w:lang w:eastAsia="ru-RU"/>
        </w:rPr>
      </w:pPr>
      <w:r w:rsidRPr="00223AD0">
        <w:rPr>
          <w:szCs w:val="28"/>
          <w:lang w:eastAsia="ru-RU"/>
        </w:rPr>
        <w:t>Председатель ПЦК</w:t>
      </w:r>
      <w:r w:rsidR="004D26F4">
        <w:rPr>
          <w:szCs w:val="28"/>
          <w:lang w:eastAsia="ru-RU"/>
        </w:rPr>
        <w:t xml:space="preserve"> </w:t>
      </w:r>
      <w:r w:rsidRPr="00223AD0">
        <w:rPr>
          <w:i/>
          <w:szCs w:val="28"/>
          <w:lang w:eastAsia="ru-RU"/>
        </w:rPr>
        <w:t xml:space="preserve">______________ </w:t>
      </w:r>
      <w:r w:rsidRPr="00223AD0">
        <w:rPr>
          <w:rFonts w:eastAsia="Times New Roman"/>
          <w:szCs w:val="28"/>
          <w:lang w:eastAsia="ru-RU"/>
        </w:rPr>
        <w:t>Л.Ю. Немова</w:t>
      </w:r>
    </w:p>
    <w:p w:rsidR="00223AD0" w:rsidRPr="00223AD0" w:rsidRDefault="00223AD0" w:rsidP="0022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Cs w:val="28"/>
          <w:lang w:eastAsia="ru-RU"/>
        </w:rPr>
      </w:pPr>
    </w:p>
    <w:p w:rsidR="00223AD0" w:rsidRPr="00223AD0" w:rsidRDefault="00223AD0" w:rsidP="00223AD0">
      <w:pPr>
        <w:spacing w:line="240" w:lineRule="auto"/>
        <w:jc w:val="left"/>
        <w:rPr>
          <w:b/>
          <w:szCs w:val="28"/>
        </w:rPr>
      </w:pPr>
      <w:r w:rsidRPr="00223AD0">
        <w:rPr>
          <w:b/>
          <w:szCs w:val="28"/>
        </w:rPr>
        <w:t>СОГЛАСОВАНО</w:t>
      </w:r>
    </w:p>
    <w:p w:rsidR="00223AD0" w:rsidRPr="00223AD0" w:rsidRDefault="00223AD0" w:rsidP="00223AD0">
      <w:pPr>
        <w:spacing w:line="240" w:lineRule="auto"/>
        <w:jc w:val="left"/>
        <w:rPr>
          <w:szCs w:val="28"/>
        </w:rPr>
      </w:pPr>
      <w:r w:rsidRPr="00223AD0">
        <w:rPr>
          <w:szCs w:val="28"/>
        </w:rPr>
        <w:t>Представитель работодателя:</w:t>
      </w:r>
    </w:p>
    <w:p w:rsidR="00223AD0" w:rsidRPr="00223AD0" w:rsidRDefault="00223AD0" w:rsidP="00223AD0">
      <w:pPr>
        <w:spacing w:line="240" w:lineRule="auto"/>
        <w:jc w:val="left"/>
        <w:rPr>
          <w:szCs w:val="28"/>
        </w:rPr>
      </w:pPr>
      <w:r w:rsidRPr="00223AD0">
        <w:rPr>
          <w:szCs w:val="28"/>
        </w:rPr>
        <w:t>____________________________</w:t>
      </w:r>
    </w:p>
    <w:p w:rsidR="00223AD0" w:rsidRPr="00223AD0" w:rsidRDefault="00223AD0" w:rsidP="00223AD0">
      <w:pPr>
        <w:spacing w:line="240" w:lineRule="auto"/>
        <w:jc w:val="left"/>
        <w:rPr>
          <w:szCs w:val="28"/>
          <w:vertAlign w:val="superscript"/>
        </w:rPr>
      </w:pPr>
      <w:r w:rsidRPr="00223AD0">
        <w:rPr>
          <w:szCs w:val="28"/>
          <w:vertAlign w:val="superscript"/>
        </w:rPr>
        <w:t>наименование предприятия</w:t>
      </w:r>
    </w:p>
    <w:p w:rsidR="00223AD0" w:rsidRPr="00223AD0" w:rsidRDefault="00223AD0" w:rsidP="00223AD0">
      <w:pPr>
        <w:spacing w:line="240" w:lineRule="auto"/>
        <w:jc w:val="left"/>
        <w:rPr>
          <w:szCs w:val="28"/>
        </w:rPr>
      </w:pPr>
      <w:r w:rsidRPr="00223AD0">
        <w:rPr>
          <w:szCs w:val="28"/>
        </w:rPr>
        <w:t>__________________________</w:t>
      </w:r>
      <w:r w:rsidR="004D26F4">
        <w:rPr>
          <w:szCs w:val="28"/>
        </w:rPr>
        <w:t>_</w:t>
      </w:r>
      <w:r w:rsidRPr="00223AD0">
        <w:rPr>
          <w:szCs w:val="28"/>
        </w:rPr>
        <w:t>_</w:t>
      </w:r>
    </w:p>
    <w:p w:rsidR="00223AD0" w:rsidRPr="00223AD0" w:rsidRDefault="00223AD0" w:rsidP="00223AD0">
      <w:pPr>
        <w:spacing w:line="240" w:lineRule="auto"/>
        <w:jc w:val="left"/>
        <w:rPr>
          <w:szCs w:val="28"/>
          <w:vertAlign w:val="superscript"/>
        </w:rPr>
      </w:pPr>
      <w:r w:rsidRPr="00223AD0">
        <w:rPr>
          <w:szCs w:val="28"/>
          <w:vertAlign w:val="superscript"/>
        </w:rPr>
        <w:t>подпись               ФИО</w:t>
      </w:r>
    </w:p>
    <w:p w:rsidR="00223AD0" w:rsidRPr="00223AD0" w:rsidRDefault="00223AD0" w:rsidP="00223AD0">
      <w:pPr>
        <w:spacing w:line="240" w:lineRule="auto"/>
        <w:jc w:val="left"/>
        <w:rPr>
          <w:szCs w:val="28"/>
        </w:rPr>
      </w:pPr>
      <w:r w:rsidRPr="00223AD0">
        <w:rPr>
          <w:szCs w:val="28"/>
        </w:rPr>
        <w:t>«____» _____________20___ г.</w:t>
      </w:r>
    </w:p>
    <w:p w:rsidR="00223AD0" w:rsidRPr="00223AD0" w:rsidRDefault="00223AD0" w:rsidP="0022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Cs w:val="28"/>
          <w:lang w:eastAsia="ru-RU"/>
        </w:rPr>
      </w:pPr>
      <w:r w:rsidRPr="00223AD0">
        <w:rPr>
          <w:rFonts w:eastAsia="Times New Roman"/>
          <w:szCs w:val="28"/>
          <w:lang w:eastAsia="ru-RU"/>
        </w:rPr>
        <w:tab/>
      </w:r>
      <w:r w:rsidRPr="00223AD0">
        <w:rPr>
          <w:rFonts w:eastAsia="Times New Roman"/>
          <w:szCs w:val="28"/>
          <w:lang w:eastAsia="ru-RU"/>
        </w:rPr>
        <w:tab/>
        <w:t xml:space="preserve">МП    </w:t>
      </w:r>
    </w:p>
    <w:p w:rsidR="00223AD0" w:rsidRPr="004D26F4" w:rsidRDefault="00223AD0" w:rsidP="00223AD0">
      <w:pPr>
        <w:pStyle w:val="12"/>
        <w:keepNext/>
        <w:keepLines/>
        <w:numPr>
          <w:ilvl w:val="0"/>
          <w:numId w:val="18"/>
        </w:numPr>
        <w:shd w:val="clear" w:color="auto" w:fill="auto"/>
        <w:tabs>
          <w:tab w:val="left" w:pos="1429"/>
        </w:tabs>
        <w:spacing w:after="0" w:line="240" w:lineRule="auto"/>
        <w:ind w:left="420" w:firstLine="720"/>
        <w:jc w:val="center"/>
        <w:rPr>
          <w:sz w:val="28"/>
          <w:szCs w:val="28"/>
        </w:rPr>
      </w:pPr>
      <w:bookmarkStart w:id="1" w:name="bookmark0"/>
      <w:r w:rsidRPr="004D26F4">
        <w:rPr>
          <w:sz w:val="28"/>
          <w:szCs w:val="28"/>
        </w:rPr>
        <w:lastRenderedPageBreak/>
        <w:t>Общие положения</w:t>
      </w:r>
      <w:bookmarkEnd w:id="1"/>
    </w:p>
    <w:p w:rsidR="00223AD0" w:rsidRDefault="00223AD0" w:rsidP="00223AD0">
      <w:pPr>
        <w:spacing w:line="240" w:lineRule="auto"/>
        <w:ind w:left="420"/>
      </w:pPr>
      <w:r w:rsidRPr="00482E26">
        <w:t>Программа государственной итоговой аттестации (далее ГИА) выпускников по профессии 08.01.24 Мастер столярно-плотничьих ,паркетных и стекольных работ является частью основной образовательной программы среднего профессионального образования - программы подготовки квалифицированных рабочих, служащих по профессии 08.01.24 Мастер столярно-плотничьих ,паркетных и стекольных работ, в части присвоения квалификации: плотник, столяр строительный ,а так же паркетчик, соответствующих им освоения видов деятельности (далее ВД) и профессиональных (далее ПК) и общих (далее ОК) компетенций:</w:t>
      </w:r>
      <w:r>
        <w:t xml:space="preserve">  </w:t>
      </w:r>
    </w:p>
    <w:p w:rsidR="00223AD0" w:rsidRPr="00482E26" w:rsidRDefault="00223AD0" w:rsidP="00223AD0">
      <w:pPr>
        <w:spacing w:line="240" w:lineRule="auto"/>
        <w:ind w:left="420" w:firstLine="720"/>
      </w:pPr>
    </w:p>
    <w:tbl>
      <w:tblPr>
        <w:tblOverlap w:val="never"/>
        <w:tblW w:w="9620" w:type="dxa"/>
        <w:jc w:val="center"/>
        <w:tblLayout w:type="fixed"/>
        <w:tblCellMar>
          <w:left w:w="10" w:type="dxa"/>
          <w:right w:w="10" w:type="dxa"/>
        </w:tblCellMar>
        <w:tblLook w:val="04A0" w:firstRow="1" w:lastRow="0" w:firstColumn="1" w:lastColumn="0" w:noHBand="0" w:noVBand="1"/>
      </w:tblPr>
      <w:tblGrid>
        <w:gridCol w:w="1138"/>
        <w:gridCol w:w="8467"/>
        <w:gridCol w:w="15"/>
      </w:tblGrid>
      <w:tr w:rsidR="00223AD0" w:rsidRPr="00223AD0" w:rsidTr="00937DB7">
        <w:trPr>
          <w:trHeight w:hRule="exact" w:val="437"/>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Код</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Наименование видов деятельности и профессиональных компетенций</w:t>
            </w:r>
          </w:p>
        </w:tc>
      </w:tr>
      <w:tr w:rsidR="00223AD0" w:rsidRPr="00223AD0" w:rsidTr="00937DB7">
        <w:trPr>
          <w:trHeight w:hRule="exact" w:val="269"/>
          <w:jc w:val="center"/>
        </w:trPr>
        <w:tc>
          <w:tcPr>
            <w:tcW w:w="1138" w:type="dxa"/>
            <w:tcBorders>
              <w:top w:val="single" w:sz="4" w:space="0" w:color="auto"/>
              <w:left w:val="single" w:sz="4" w:space="0" w:color="auto"/>
            </w:tcBorders>
            <w:shd w:val="clear" w:color="auto" w:fill="FFFFFF"/>
            <w:vAlign w:val="bottom"/>
          </w:tcPr>
          <w:p w:rsidR="00223AD0" w:rsidRPr="00223AD0" w:rsidRDefault="00223AD0" w:rsidP="00937DB7">
            <w:pPr>
              <w:spacing w:line="240" w:lineRule="auto"/>
              <w:jc w:val="center"/>
              <w:rPr>
                <w:szCs w:val="28"/>
              </w:rPr>
            </w:pPr>
            <w:r w:rsidRPr="00223AD0">
              <w:rPr>
                <w:rStyle w:val="210pt"/>
                <w:rFonts w:eastAsia="Calibri"/>
                <w:sz w:val="28"/>
                <w:szCs w:val="28"/>
              </w:rPr>
              <w:t>ВД 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center"/>
              <w:rPr>
                <w:szCs w:val="28"/>
              </w:rPr>
            </w:pPr>
            <w:r w:rsidRPr="00223AD0">
              <w:rPr>
                <w:rStyle w:val="210pt"/>
                <w:rFonts w:eastAsia="Calibri"/>
                <w:sz w:val="28"/>
                <w:szCs w:val="28"/>
              </w:rPr>
              <w:t>Выполнение столярных работ</w:t>
            </w:r>
          </w:p>
        </w:tc>
      </w:tr>
      <w:tr w:rsidR="00223AD0" w:rsidRPr="00223AD0" w:rsidTr="00223AD0">
        <w:trPr>
          <w:trHeight w:hRule="exact" w:val="738"/>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1.1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Организовывать рабочее место в соответствии с требованиями охраны труда и техники безопасности</w:t>
            </w:r>
          </w:p>
        </w:tc>
      </w:tr>
      <w:tr w:rsidR="00223AD0" w:rsidRPr="00223AD0" w:rsidTr="00223AD0">
        <w:trPr>
          <w:trHeight w:hRule="exact" w:val="423"/>
          <w:jc w:val="center"/>
        </w:trPr>
        <w:tc>
          <w:tcPr>
            <w:tcW w:w="1138" w:type="dxa"/>
            <w:tcBorders>
              <w:top w:val="single" w:sz="4" w:space="0" w:color="auto"/>
              <w:lef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ПК 1.2.</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Выполнять подготовительные работы</w:t>
            </w:r>
          </w:p>
        </w:tc>
      </w:tr>
      <w:tr w:rsidR="00223AD0" w:rsidRPr="00223AD0" w:rsidTr="00223AD0">
        <w:trPr>
          <w:trHeight w:hRule="exact" w:val="430"/>
          <w:jc w:val="center"/>
        </w:trPr>
        <w:tc>
          <w:tcPr>
            <w:tcW w:w="1138" w:type="dxa"/>
            <w:tcBorders>
              <w:top w:val="single" w:sz="4" w:space="0" w:color="auto"/>
              <w:lef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ПК 1.3.</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Изготавливать простые столярные тяги и заготовки столярных изделий</w:t>
            </w:r>
          </w:p>
        </w:tc>
      </w:tr>
      <w:tr w:rsidR="00223AD0" w:rsidRPr="00223AD0" w:rsidTr="00223AD0">
        <w:trPr>
          <w:trHeight w:hRule="exact" w:val="988"/>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1.4.</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Изготавливать столярные изделия различной сложности из предусмотренного техническим заданием материала, в соответствии с установленной нормой расхода, чертежом и требованием к качеству</w:t>
            </w:r>
          </w:p>
        </w:tc>
      </w:tr>
      <w:tr w:rsidR="00223AD0" w:rsidRPr="00223AD0" w:rsidTr="00223AD0">
        <w:trPr>
          <w:trHeight w:hRule="exact" w:val="705"/>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1.5.</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Подготавливать поверхности столярного изделия к отделке в соответствии с требованиями к внешнему виду изделия</w:t>
            </w:r>
          </w:p>
        </w:tc>
      </w:tr>
      <w:tr w:rsidR="00223AD0" w:rsidRPr="00223AD0" w:rsidTr="00223AD0">
        <w:trPr>
          <w:trHeight w:hRule="exact" w:val="431"/>
          <w:jc w:val="center"/>
        </w:trPr>
        <w:tc>
          <w:tcPr>
            <w:tcW w:w="1138" w:type="dxa"/>
            <w:tcBorders>
              <w:top w:val="single" w:sz="4" w:space="0" w:color="auto"/>
              <w:lef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ПК 1.6.</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Проводить монтаж столярных изделий в соответствии с проектным положением</w:t>
            </w:r>
          </w:p>
        </w:tc>
      </w:tr>
      <w:tr w:rsidR="00223AD0" w:rsidRPr="00223AD0" w:rsidTr="00937DB7">
        <w:trPr>
          <w:trHeight w:hRule="exact" w:val="466"/>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1.7.</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Производить ремонт столярных изделий</w:t>
            </w:r>
          </w:p>
        </w:tc>
      </w:tr>
      <w:tr w:rsidR="00223AD0" w:rsidRPr="00223AD0" w:rsidTr="00937DB7">
        <w:trPr>
          <w:trHeight w:hRule="exact" w:val="466"/>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10pt"/>
                <w:rFonts w:eastAsia="Calibri"/>
                <w:sz w:val="28"/>
                <w:szCs w:val="28"/>
              </w:rPr>
              <w:t>ВД 2</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10pt"/>
                <w:rFonts w:eastAsia="Calibri"/>
                <w:sz w:val="28"/>
                <w:szCs w:val="28"/>
              </w:rPr>
              <w:t>Выполнение плотничных работ</w:t>
            </w:r>
          </w:p>
        </w:tc>
      </w:tr>
      <w:tr w:rsidR="00223AD0" w:rsidRPr="00223AD0" w:rsidTr="00223AD0">
        <w:trPr>
          <w:trHeight w:hRule="exact" w:val="621"/>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2.1</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105pt"/>
                <w:rFonts w:eastAsiaTheme="minorEastAsia"/>
                <w:sz w:val="28"/>
                <w:szCs w:val="28"/>
              </w:rPr>
              <w:t>Организовывать рабочее место в соответствии с требованиями охраны труда и техники безопасности.</w:t>
            </w:r>
          </w:p>
        </w:tc>
      </w:tr>
      <w:tr w:rsidR="00223AD0" w:rsidRPr="00223AD0" w:rsidTr="00937DB7">
        <w:trPr>
          <w:trHeight w:hRule="exact" w:val="293"/>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2.2</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Выполнять подготовительные работы</w:t>
            </w:r>
          </w:p>
        </w:tc>
      </w:tr>
      <w:tr w:rsidR="00223AD0" w:rsidRPr="00223AD0" w:rsidTr="00223AD0">
        <w:trPr>
          <w:trHeight w:hRule="exact" w:val="690"/>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2.3</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Выполнять заготовку деревянных элементов различного назначения в соответствии с чертежом, установленной нормой расхода материала и требованиями к качеству</w:t>
            </w:r>
          </w:p>
        </w:tc>
      </w:tr>
      <w:tr w:rsidR="00223AD0" w:rsidRPr="00223AD0" w:rsidTr="00223AD0">
        <w:trPr>
          <w:trHeight w:hRule="exact" w:val="573"/>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2.4</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Выполнять сборочные и монтажные работы в соответствии с конструкторской документацией</w:t>
            </w:r>
          </w:p>
        </w:tc>
      </w:tr>
      <w:tr w:rsidR="00223AD0" w:rsidRPr="00223AD0" w:rsidTr="00223AD0">
        <w:trPr>
          <w:trHeight w:hRule="exact" w:val="709"/>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2.5</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Выполнять работы по устройству лесов, подмостей, опалубки в соответствии с проектным положением и требованиями БТ</w:t>
            </w:r>
          </w:p>
        </w:tc>
      </w:tr>
      <w:tr w:rsidR="00223AD0" w:rsidRPr="00223AD0" w:rsidTr="00223AD0">
        <w:trPr>
          <w:trHeight w:hRule="exact" w:val="435"/>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2.6</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Производить ремонт плотничных конструкций</w:t>
            </w:r>
          </w:p>
        </w:tc>
      </w:tr>
      <w:tr w:rsidR="00223AD0" w:rsidRPr="00223AD0" w:rsidTr="00937DB7">
        <w:trPr>
          <w:trHeight w:hRule="exact" w:val="466"/>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center"/>
              <w:rPr>
                <w:szCs w:val="28"/>
              </w:rPr>
            </w:pPr>
            <w:proofErr w:type="spellStart"/>
            <w:r w:rsidRPr="00223AD0">
              <w:rPr>
                <w:rStyle w:val="210pt0"/>
                <w:rFonts w:eastAsia="Calibri"/>
                <w:sz w:val="28"/>
                <w:szCs w:val="28"/>
              </w:rPr>
              <w:t>вд</w:t>
            </w:r>
            <w:proofErr w:type="spellEnd"/>
            <w:r w:rsidRPr="00223AD0">
              <w:rPr>
                <w:rStyle w:val="210pt"/>
                <w:rFonts w:eastAsia="Calibri"/>
                <w:sz w:val="28"/>
                <w:szCs w:val="28"/>
              </w:rPr>
              <w:t xml:space="preserve"> з</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10pt"/>
                <w:rFonts w:eastAsia="Calibri"/>
                <w:sz w:val="28"/>
                <w:szCs w:val="28"/>
              </w:rPr>
              <w:t>Выполнение стекольных работ</w:t>
            </w:r>
          </w:p>
        </w:tc>
      </w:tr>
      <w:tr w:rsidR="00223AD0" w:rsidRPr="00223AD0" w:rsidTr="00937DB7">
        <w:trPr>
          <w:trHeight w:hRule="exact" w:val="321"/>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3.1</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Организовывать рабочее место в соответствии с требованиями ОТ и ТБ</w:t>
            </w:r>
          </w:p>
        </w:tc>
      </w:tr>
      <w:tr w:rsidR="00223AD0" w:rsidRPr="00223AD0" w:rsidTr="00937DB7">
        <w:trPr>
          <w:trHeight w:hRule="exact" w:val="299"/>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3.2</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Выполнять подготовительные работы</w:t>
            </w:r>
          </w:p>
        </w:tc>
      </w:tr>
      <w:tr w:rsidR="00223AD0" w:rsidRPr="00223AD0" w:rsidTr="00223AD0">
        <w:trPr>
          <w:trHeight w:hRule="exact" w:val="625"/>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3.3</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Выполнять остекление переплётов всеми видами стекла и стеклопакетами в соответствии с проектным положением</w:t>
            </w:r>
          </w:p>
        </w:tc>
      </w:tr>
      <w:tr w:rsidR="00223AD0" w:rsidRPr="00223AD0" w:rsidTr="00223AD0">
        <w:trPr>
          <w:trHeight w:hRule="exact" w:val="718"/>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lastRenderedPageBreak/>
              <w:t>ПК 3.4</w:t>
            </w:r>
          </w:p>
        </w:tc>
        <w:tc>
          <w:tcPr>
            <w:tcW w:w="8482" w:type="dxa"/>
            <w:gridSpan w:val="2"/>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Устраивать перегородки из стеклоблоков и стеклопрофилита в соответствии с проектным положением</w:t>
            </w:r>
          </w:p>
        </w:tc>
      </w:tr>
      <w:tr w:rsidR="00223AD0" w:rsidRPr="00223AD0" w:rsidTr="00937DB7">
        <w:trPr>
          <w:trHeight w:hRule="exact" w:val="466"/>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10pt"/>
                <w:rFonts w:eastAsia="Calibri"/>
                <w:sz w:val="28"/>
                <w:szCs w:val="28"/>
              </w:rPr>
              <w:t>ВД 4</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10pt"/>
                <w:rFonts w:eastAsia="Calibri"/>
                <w:sz w:val="28"/>
                <w:szCs w:val="28"/>
              </w:rPr>
              <w:t>Выполнение работ по устройству паркетных полов</w:t>
            </w:r>
          </w:p>
        </w:tc>
      </w:tr>
      <w:tr w:rsidR="00223AD0" w:rsidRPr="00223AD0" w:rsidTr="00223AD0">
        <w:trPr>
          <w:trHeight w:hRule="exact" w:val="663"/>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4.1</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Организовывать рабочее место в соответствии с требованиями ОТ и ТБ</w:t>
            </w:r>
          </w:p>
        </w:tc>
      </w:tr>
      <w:tr w:rsidR="00223AD0" w:rsidRPr="00223AD0" w:rsidTr="00937DB7">
        <w:trPr>
          <w:trHeight w:hRule="exact" w:val="277"/>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4.2</w:t>
            </w:r>
          </w:p>
        </w:tc>
        <w:tc>
          <w:tcPr>
            <w:tcW w:w="8482" w:type="dxa"/>
            <w:gridSpan w:val="2"/>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rPr>
                <w:szCs w:val="28"/>
              </w:rPr>
            </w:pPr>
            <w:r w:rsidRPr="00223AD0">
              <w:rPr>
                <w:rStyle w:val="2105pt"/>
                <w:rFonts w:eastAsiaTheme="minorEastAsia"/>
                <w:sz w:val="28"/>
                <w:szCs w:val="28"/>
              </w:rPr>
              <w:t>Выполнять подготовительные работы</w:t>
            </w:r>
          </w:p>
        </w:tc>
      </w:tr>
      <w:tr w:rsidR="00223AD0" w:rsidRPr="00223AD0" w:rsidTr="00223AD0">
        <w:trPr>
          <w:trHeight w:hRule="exact" w:val="704"/>
          <w:jc w:val="center"/>
        </w:trPr>
        <w:tc>
          <w:tcPr>
            <w:tcW w:w="1138" w:type="dxa"/>
            <w:tcBorders>
              <w:top w:val="single" w:sz="4" w:space="0" w:color="auto"/>
              <w:left w:val="single" w:sz="4" w:space="0" w:color="auto"/>
              <w:bottom w:val="single" w:sz="4" w:space="0" w:color="auto"/>
            </w:tcBorders>
            <w:shd w:val="clear" w:color="auto" w:fill="FFFFFF"/>
          </w:tcPr>
          <w:p w:rsidR="00223AD0" w:rsidRPr="00223AD0" w:rsidRDefault="00223AD0" w:rsidP="00937DB7">
            <w:pPr>
              <w:spacing w:line="240" w:lineRule="auto"/>
              <w:jc w:val="left"/>
              <w:rPr>
                <w:szCs w:val="28"/>
              </w:rPr>
            </w:pPr>
            <w:r w:rsidRPr="00223AD0">
              <w:rPr>
                <w:rStyle w:val="2105pt"/>
                <w:rFonts w:eastAsiaTheme="minorEastAsia"/>
                <w:sz w:val="28"/>
                <w:szCs w:val="28"/>
              </w:rPr>
              <w:t>ПК 4.3</w:t>
            </w:r>
          </w:p>
        </w:tc>
        <w:tc>
          <w:tcPr>
            <w:tcW w:w="848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105pt"/>
                <w:rFonts w:eastAsiaTheme="minorEastAsia"/>
                <w:sz w:val="28"/>
                <w:szCs w:val="28"/>
              </w:rPr>
              <w:t>Устраивать полы из досок и индустриальных материалов на основе древесины в соответствии с технической документацией</w:t>
            </w:r>
          </w:p>
        </w:tc>
      </w:tr>
      <w:tr w:rsidR="00223AD0" w:rsidRPr="00223AD0" w:rsidTr="00223AD0">
        <w:trPr>
          <w:gridAfter w:val="1"/>
          <w:wAfter w:w="15" w:type="dxa"/>
          <w:trHeight w:hRule="exact" w:val="715"/>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ПК 4.4</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Устраивать паркетные полы из щитового и штучного паркета в соответствии с технической документацией</w:t>
            </w:r>
          </w:p>
        </w:tc>
      </w:tr>
      <w:tr w:rsidR="00223AD0" w:rsidRPr="00223AD0" w:rsidTr="00223AD0">
        <w:trPr>
          <w:gridAfter w:val="1"/>
          <w:wAfter w:w="15" w:type="dxa"/>
          <w:trHeight w:hRule="exact" w:val="711"/>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01.</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Выбирать способы решения задач профессиональной деятельности, применительно к различным контекстам.</w:t>
            </w:r>
          </w:p>
        </w:tc>
      </w:tr>
      <w:tr w:rsidR="00223AD0" w:rsidRPr="00223AD0" w:rsidTr="00223AD0">
        <w:trPr>
          <w:gridAfter w:val="1"/>
          <w:wAfter w:w="15" w:type="dxa"/>
          <w:trHeight w:hRule="exact" w:val="707"/>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02.</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223AD0" w:rsidRPr="00223AD0" w:rsidTr="00223AD0">
        <w:trPr>
          <w:gridAfter w:val="1"/>
          <w:wAfter w:w="15" w:type="dxa"/>
          <w:trHeight w:hRule="exact" w:val="703"/>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03.</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Планировать и реализовывать собственное профессиональное и личностное развитие.</w:t>
            </w:r>
          </w:p>
        </w:tc>
      </w:tr>
      <w:tr w:rsidR="00223AD0" w:rsidRPr="00223AD0" w:rsidTr="00223AD0">
        <w:trPr>
          <w:gridAfter w:val="1"/>
          <w:wAfter w:w="15" w:type="dxa"/>
          <w:trHeight w:hRule="exact" w:val="713"/>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04.</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Работать в коллективе и команде, эффективно взаимодействовать с коллегами, руководством, клиентами.</w:t>
            </w:r>
          </w:p>
        </w:tc>
      </w:tr>
      <w:tr w:rsidR="00223AD0" w:rsidRPr="00223AD0" w:rsidTr="00223AD0">
        <w:trPr>
          <w:gridAfter w:val="1"/>
          <w:wAfter w:w="15" w:type="dxa"/>
          <w:trHeight w:hRule="exact" w:val="723"/>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05.</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rPr>
                <w:szCs w:val="28"/>
              </w:rPr>
            </w:pPr>
            <w:r w:rsidRPr="00223AD0">
              <w:rPr>
                <w:rStyle w:val="23"/>
                <w:rFonts w:eastAsiaTheme="majorEastAsia"/>
                <w:sz w:val="28"/>
                <w:szCs w:val="28"/>
              </w:rPr>
              <w:t xml:space="preserve">Осуществлять устную и письменную коммуникацию на государственном языке с учетом особенностей социального </w:t>
            </w:r>
            <w:proofErr w:type="spellStart"/>
            <w:r w:rsidRPr="00223AD0">
              <w:rPr>
                <w:rStyle w:val="23"/>
                <w:rFonts w:eastAsiaTheme="majorEastAsia"/>
                <w:sz w:val="28"/>
                <w:szCs w:val="28"/>
              </w:rPr>
              <w:t>икультурного</w:t>
            </w:r>
            <w:proofErr w:type="spellEnd"/>
            <w:r w:rsidRPr="00223AD0">
              <w:rPr>
                <w:rStyle w:val="23"/>
                <w:rFonts w:eastAsiaTheme="majorEastAsia"/>
                <w:sz w:val="28"/>
                <w:szCs w:val="28"/>
              </w:rPr>
              <w:t xml:space="preserve"> контекста.</w:t>
            </w:r>
          </w:p>
        </w:tc>
      </w:tr>
      <w:tr w:rsidR="00223AD0" w:rsidRPr="00223AD0" w:rsidTr="00223AD0">
        <w:trPr>
          <w:gridAfter w:val="1"/>
          <w:wAfter w:w="15" w:type="dxa"/>
          <w:trHeight w:hRule="exact" w:val="988"/>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07.</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Проявлять гражданско-патриотическую позицию,</w:t>
            </w:r>
          </w:p>
          <w:p w:rsidR="00223AD0" w:rsidRPr="00223AD0" w:rsidRDefault="00223AD0" w:rsidP="00937DB7">
            <w:pPr>
              <w:spacing w:line="240" w:lineRule="auto"/>
              <w:jc w:val="left"/>
              <w:rPr>
                <w:szCs w:val="28"/>
              </w:rPr>
            </w:pPr>
            <w:r w:rsidRPr="00223AD0">
              <w:rPr>
                <w:rStyle w:val="23"/>
                <w:rFonts w:eastAsiaTheme="majorEastAsia"/>
                <w:sz w:val="28"/>
                <w:szCs w:val="28"/>
              </w:rPr>
              <w:t>демонстрировать осознанное поведение на основе общечеловеческих</w:t>
            </w:r>
          </w:p>
          <w:p w:rsidR="00223AD0" w:rsidRPr="00223AD0" w:rsidRDefault="00223AD0" w:rsidP="00937DB7">
            <w:pPr>
              <w:spacing w:line="240" w:lineRule="auto"/>
              <w:jc w:val="left"/>
              <w:rPr>
                <w:szCs w:val="28"/>
              </w:rPr>
            </w:pPr>
            <w:r w:rsidRPr="00223AD0">
              <w:rPr>
                <w:rStyle w:val="23"/>
                <w:rFonts w:eastAsiaTheme="majorEastAsia"/>
                <w:sz w:val="28"/>
                <w:szCs w:val="28"/>
              </w:rPr>
              <w:t>ценностей.</w:t>
            </w:r>
          </w:p>
        </w:tc>
      </w:tr>
      <w:tr w:rsidR="00223AD0" w:rsidRPr="00223AD0" w:rsidTr="00937DB7">
        <w:trPr>
          <w:gridAfter w:val="1"/>
          <w:wAfter w:w="15" w:type="dxa"/>
          <w:trHeight w:hRule="exact" w:val="946"/>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08.</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w:t>
            </w:r>
          </w:p>
        </w:tc>
      </w:tr>
      <w:tr w:rsidR="00223AD0" w:rsidRPr="00223AD0" w:rsidTr="00937DB7">
        <w:trPr>
          <w:gridAfter w:val="1"/>
          <w:wAfter w:w="15" w:type="dxa"/>
          <w:trHeight w:hRule="exact" w:val="357"/>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09.</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Использовать информационные технологии в профессиональной деятельности.</w:t>
            </w:r>
          </w:p>
        </w:tc>
      </w:tr>
      <w:tr w:rsidR="00223AD0" w:rsidRPr="00223AD0" w:rsidTr="00223AD0">
        <w:trPr>
          <w:gridAfter w:val="1"/>
          <w:wAfter w:w="15" w:type="dxa"/>
          <w:trHeight w:hRule="exact" w:val="681"/>
          <w:jc w:val="center"/>
        </w:trPr>
        <w:tc>
          <w:tcPr>
            <w:tcW w:w="1138"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10.</w:t>
            </w:r>
          </w:p>
        </w:tc>
        <w:tc>
          <w:tcPr>
            <w:tcW w:w="846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Пользоваться профессиональной документацией на государственном и иностранном языке.</w:t>
            </w:r>
          </w:p>
        </w:tc>
      </w:tr>
      <w:tr w:rsidR="00223AD0" w:rsidRPr="00223AD0" w:rsidTr="00223AD0">
        <w:trPr>
          <w:gridAfter w:val="1"/>
          <w:wAfter w:w="15" w:type="dxa"/>
          <w:trHeight w:hRule="exact" w:val="719"/>
          <w:jc w:val="center"/>
        </w:trPr>
        <w:tc>
          <w:tcPr>
            <w:tcW w:w="1138" w:type="dxa"/>
            <w:tcBorders>
              <w:top w:val="single" w:sz="4" w:space="0" w:color="auto"/>
              <w:left w:val="single" w:sz="4" w:space="0" w:color="auto"/>
              <w:bottom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ОК 11.</w:t>
            </w:r>
          </w:p>
        </w:tc>
        <w:tc>
          <w:tcPr>
            <w:tcW w:w="8467" w:type="dxa"/>
            <w:tcBorders>
              <w:top w:val="single" w:sz="4" w:space="0" w:color="auto"/>
              <w:left w:val="single" w:sz="4" w:space="0" w:color="auto"/>
              <w:bottom w:val="single" w:sz="4" w:space="0" w:color="auto"/>
              <w:righ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3"/>
                <w:rFonts w:eastAsiaTheme="majorEastAsia"/>
                <w:sz w:val="28"/>
                <w:szCs w:val="28"/>
              </w:rPr>
              <w:t>Планировать предпринимательскую деятельность в профессиональной сфере.</w:t>
            </w:r>
          </w:p>
        </w:tc>
      </w:tr>
    </w:tbl>
    <w:p w:rsidR="00223AD0" w:rsidRPr="00482E26" w:rsidRDefault="00223AD0" w:rsidP="00223AD0"/>
    <w:p w:rsidR="00223AD0" w:rsidRPr="00482E26" w:rsidRDefault="00223AD0" w:rsidP="00223AD0">
      <w:pPr>
        <w:spacing w:line="240" w:lineRule="auto"/>
        <w:ind w:left="140" w:right="320"/>
      </w:pPr>
      <w:r w:rsidRPr="00482E26">
        <w:t xml:space="preserve">ГИА включает защиту выпускной квалификационной работы в виде проведения государственного экзамена в виде демонстрационного экзамена по стандартам </w:t>
      </w:r>
      <w:r w:rsidRPr="00482E26">
        <w:rPr>
          <w:lang w:val="en-US" w:bidi="en-US"/>
        </w:rPr>
        <w:t>World</w:t>
      </w:r>
      <w:r>
        <w:rPr>
          <w:lang w:val="en-US" w:bidi="en-US"/>
        </w:rPr>
        <w:t>s</w:t>
      </w:r>
      <w:r w:rsidRPr="00482E26">
        <w:rPr>
          <w:lang w:val="en-US" w:bidi="en-US"/>
        </w:rPr>
        <w:t>kills</w:t>
      </w:r>
      <w:r>
        <w:rPr>
          <w:lang w:bidi="en-US"/>
        </w:rPr>
        <w:t xml:space="preserve"> </w:t>
      </w:r>
      <w:r w:rsidRPr="00482E26">
        <w:rPr>
          <w:lang w:val="en-US" w:bidi="en-US"/>
        </w:rPr>
        <w:t>Russia</w:t>
      </w:r>
      <w:r w:rsidRPr="00482E26">
        <w:rPr>
          <w:lang w:bidi="en-US"/>
        </w:rPr>
        <w:t xml:space="preserve">, </w:t>
      </w:r>
      <w:r w:rsidRPr="00482E26">
        <w:t xml:space="preserve">организованный в соответствии с «Методикой организации и проведения демонстрационного экзамена по стандартам </w:t>
      </w:r>
      <w:r w:rsidRPr="00482E26">
        <w:rPr>
          <w:lang w:val="en-US" w:bidi="en-US"/>
        </w:rPr>
        <w:t>World</w:t>
      </w:r>
      <w:r>
        <w:rPr>
          <w:lang w:val="en-US" w:bidi="en-US"/>
        </w:rPr>
        <w:t>s</w:t>
      </w:r>
      <w:r w:rsidRPr="00482E26">
        <w:rPr>
          <w:lang w:val="en-US" w:bidi="en-US"/>
        </w:rPr>
        <w:t>kills</w:t>
      </w:r>
      <w:r>
        <w:rPr>
          <w:lang w:bidi="en-US"/>
        </w:rPr>
        <w:t xml:space="preserve"> </w:t>
      </w:r>
      <w:r w:rsidRPr="00482E26">
        <w:rPr>
          <w:lang w:val="en-US" w:bidi="en-US"/>
        </w:rPr>
        <w:t>Russia</w:t>
      </w:r>
      <w:r w:rsidRPr="00482E26">
        <w:t>».</w:t>
      </w:r>
      <w:r>
        <w:t xml:space="preserve"> </w:t>
      </w:r>
      <w:r w:rsidRPr="00482E26">
        <w:t xml:space="preserve">Этот вид </w:t>
      </w:r>
      <w:r>
        <w:t>ВКР</w:t>
      </w:r>
      <w:r w:rsidRPr="00482E26">
        <w:t xml:space="preserve">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223AD0" w:rsidRDefault="00223AD0" w:rsidP="00223AD0">
      <w:pPr>
        <w:pStyle w:val="a9"/>
        <w:shd w:val="clear" w:color="auto" w:fill="auto"/>
        <w:spacing w:line="240" w:lineRule="auto"/>
      </w:pPr>
      <w:r>
        <w:t xml:space="preserve">  </w:t>
      </w:r>
    </w:p>
    <w:p w:rsidR="00223AD0" w:rsidRPr="00223AD0" w:rsidRDefault="00223AD0" w:rsidP="00223AD0">
      <w:pPr>
        <w:pStyle w:val="a9"/>
        <w:shd w:val="clear" w:color="auto" w:fill="auto"/>
        <w:spacing w:line="240" w:lineRule="auto"/>
        <w:rPr>
          <w:sz w:val="28"/>
          <w:szCs w:val="28"/>
        </w:rPr>
      </w:pPr>
      <w:r w:rsidRPr="00223AD0">
        <w:rPr>
          <w:sz w:val="28"/>
          <w:szCs w:val="28"/>
        </w:rPr>
        <w:t>На проведение ГИА учебным планом отведено 72 часа (2 недели):</w:t>
      </w:r>
    </w:p>
    <w:p w:rsidR="00223AD0" w:rsidRPr="00482E26" w:rsidRDefault="00223AD0" w:rsidP="00223AD0">
      <w:pPr>
        <w:pStyle w:val="a9"/>
        <w:shd w:val="clear" w:color="auto" w:fill="auto"/>
        <w:spacing w:line="240" w:lineRule="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5179"/>
        <w:gridCol w:w="3557"/>
      </w:tblGrid>
      <w:tr w:rsidR="00223AD0" w:rsidRPr="00223AD0" w:rsidTr="00937DB7">
        <w:trPr>
          <w:trHeight w:hRule="exact" w:val="636"/>
          <w:jc w:val="center"/>
        </w:trPr>
        <w:tc>
          <w:tcPr>
            <w:tcW w:w="1070" w:type="dxa"/>
            <w:tcBorders>
              <w:top w:val="single" w:sz="4" w:space="0" w:color="auto"/>
              <w:left w:val="single" w:sz="4" w:space="0" w:color="auto"/>
            </w:tcBorders>
            <w:shd w:val="clear" w:color="auto" w:fill="FFFFFF"/>
            <w:vAlign w:val="center"/>
          </w:tcPr>
          <w:p w:rsidR="00223AD0" w:rsidRPr="00223AD0" w:rsidRDefault="00223AD0" w:rsidP="00937DB7">
            <w:pPr>
              <w:spacing w:line="240" w:lineRule="auto"/>
              <w:jc w:val="center"/>
              <w:rPr>
                <w:szCs w:val="28"/>
              </w:rPr>
            </w:pPr>
            <w:r w:rsidRPr="00223AD0">
              <w:rPr>
                <w:rStyle w:val="23"/>
                <w:rFonts w:eastAsiaTheme="majorEastAsia"/>
                <w:sz w:val="28"/>
                <w:szCs w:val="28"/>
              </w:rPr>
              <w:t>№</w:t>
            </w:r>
          </w:p>
        </w:tc>
        <w:tc>
          <w:tcPr>
            <w:tcW w:w="5179" w:type="dxa"/>
            <w:tcBorders>
              <w:top w:val="single" w:sz="4" w:space="0" w:color="auto"/>
              <w:left w:val="single" w:sz="4" w:space="0" w:color="auto"/>
            </w:tcBorders>
            <w:shd w:val="clear" w:color="auto" w:fill="FFFFFF"/>
            <w:vAlign w:val="center"/>
          </w:tcPr>
          <w:p w:rsidR="00223AD0" w:rsidRPr="00223AD0" w:rsidRDefault="00223AD0" w:rsidP="00937DB7">
            <w:pPr>
              <w:spacing w:line="240" w:lineRule="auto"/>
              <w:ind w:left="920"/>
              <w:jc w:val="left"/>
              <w:rPr>
                <w:szCs w:val="28"/>
              </w:rPr>
            </w:pPr>
            <w:r w:rsidRPr="00223AD0">
              <w:rPr>
                <w:rStyle w:val="23"/>
                <w:rFonts w:eastAsiaTheme="majorEastAsia"/>
                <w:sz w:val="28"/>
                <w:szCs w:val="28"/>
              </w:rPr>
              <w:t>Аттестационные испытания</w:t>
            </w:r>
          </w:p>
        </w:tc>
        <w:tc>
          <w:tcPr>
            <w:tcW w:w="3557" w:type="dxa"/>
            <w:tcBorders>
              <w:top w:val="single" w:sz="4" w:space="0" w:color="auto"/>
              <w:left w:val="single" w:sz="4" w:space="0" w:color="auto"/>
              <w:right w:val="single" w:sz="4" w:space="0" w:color="auto"/>
            </w:tcBorders>
            <w:shd w:val="clear" w:color="auto" w:fill="FFFFFF"/>
            <w:vAlign w:val="bottom"/>
          </w:tcPr>
          <w:p w:rsidR="00223AD0" w:rsidRPr="00223AD0" w:rsidRDefault="00223AD0" w:rsidP="00937DB7">
            <w:pPr>
              <w:spacing w:line="240" w:lineRule="auto"/>
              <w:jc w:val="center"/>
              <w:rPr>
                <w:szCs w:val="28"/>
              </w:rPr>
            </w:pPr>
            <w:r w:rsidRPr="00223AD0">
              <w:rPr>
                <w:rStyle w:val="23"/>
                <w:rFonts w:eastAsiaTheme="majorEastAsia"/>
                <w:sz w:val="28"/>
                <w:szCs w:val="28"/>
              </w:rPr>
              <w:t>Объем времени итоговых аттестационных испытаний</w:t>
            </w:r>
          </w:p>
        </w:tc>
      </w:tr>
      <w:tr w:rsidR="00223AD0" w:rsidRPr="00223AD0" w:rsidTr="00937DB7">
        <w:trPr>
          <w:trHeight w:hRule="exact" w:val="365"/>
          <w:jc w:val="center"/>
        </w:trPr>
        <w:tc>
          <w:tcPr>
            <w:tcW w:w="1070" w:type="dxa"/>
            <w:tcBorders>
              <w:top w:val="single" w:sz="4" w:space="0" w:color="auto"/>
              <w:left w:val="single" w:sz="4" w:space="0" w:color="auto"/>
            </w:tcBorders>
            <w:shd w:val="clear" w:color="auto" w:fill="FFFFFF"/>
          </w:tcPr>
          <w:p w:rsidR="00223AD0" w:rsidRPr="00223AD0" w:rsidRDefault="00223AD0" w:rsidP="00937DB7">
            <w:pPr>
              <w:spacing w:line="240" w:lineRule="auto"/>
              <w:ind w:left="140"/>
              <w:jc w:val="left"/>
              <w:rPr>
                <w:szCs w:val="28"/>
              </w:rPr>
            </w:pPr>
            <w:r w:rsidRPr="00223AD0">
              <w:rPr>
                <w:rStyle w:val="24"/>
                <w:rFonts w:eastAsiaTheme="majorEastAsia"/>
                <w:sz w:val="28"/>
                <w:szCs w:val="28"/>
              </w:rPr>
              <w:t>ГИА.00</w:t>
            </w:r>
          </w:p>
        </w:tc>
        <w:tc>
          <w:tcPr>
            <w:tcW w:w="5179" w:type="dxa"/>
            <w:tcBorders>
              <w:top w:val="single" w:sz="4" w:space="0" w:color="auto"/>
              <w:left w:val="single" w:sz="4" w:space="0" w:color="auto"/>
            </w:tcBorders>
            <w:shd w:val="clear" w:color="auto" w:fill="FFFFFF"/>
          </w:tcPr>
          <w:p w:rsidR="00223AD0" w:rsidRPr="00223AD0" w:rsidRDefault="00223AD0" w:rsidP="00937DB7">
            <w:pPr>
              <w:spacing w:line="240" w:lineRule="auto"/>
              <w:jc w:val="left"/>
              <w:rPr>
                <w:szCs w:val="28"/>
              </w:rPr>
            </w:pPr>
            <w:r w:rsidRPr="00223AD0">
              <w:rPr>
                <w:rStyle w:val="24"/>
                <w:rFonts w:eastAsiaTheme="majorEastAsia"/>
                <w:sz w:val="28"/>
                <w:szCs w:val="28"/>
              </w:rPr>
              <w:t>Государственная (итоговая)</w:t>
            </w:r>
          </w:p>
        </w:tc>
        <w:tc>
          <w:tcPr>
            <w:tcW w:w="3557" w:type="dxa"/>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4"/>
                <w:rFonts w:eastAsiaTheme="majorEastAsia"/>
                <w:sz w:val="28"/>
                <w:szCs w:val="28"/>
              </w:rPr>
              <w:t>72 часа</w:t>
            </w:r>
          </w:p>
        </w:tc>
      </w:tr>
      <w:tr w:rsidR="00223AD0" w:rsidRPr="00223AD0" w:rsidTr="00937DB7">
        <w:trPr>
          <w:trHeight w:hRule="exact" w:val="288"/>
          <w:jc w:val="center"/>
        </w:trPr>
        <w:tc>
          <w:tcPr>
            <w:tcW w:w="1070" w:type="dxa"/>
            <w:tcBorders>
              <w:left w:val="single" w:sz="4" w:space="0" w:color="auto"/>
            </w:tcBorders>
            <w:shd w:val="clear" w:color="auto" w:fill="FFFFFF"/>
          </w:tcPr>
          <w:p w:rsidR="00223AD0" w:rsidRPr="00223AD0" w:rsidRDefault="00223AD0" w:rsidP="00937DB7">
            <w:pPr>
              <w:rPr>
                <w:szCs w:val="28"/>
              </w:rPr>
            </w:pPr>
          </w:p>
        </w:tc>
        <w:tc>
          <w:tcPr>
            <w:tcW w:w="5179" w:type="dxa"/>
            <w:tcBorders>
              <w:lef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4"/>
                <w:rFonts w:eastAsiaTheme="majorEastAsia"/>
                <w:sz w:val="28"/>
                <w:szCs w:val="28"/>
              </w:rPr>
              <w:t>аттестация</w:t>
            </w:r>
          </w:p>
        </w:tc>
        <w:tc>
          <w:tcPr>
            <w:tcW w:w="3557" w:type="dxa"/>
            <w:tcBorders>
              <w:left w:val="single" w:sz="4" w:space="0" w:color="auto"/>
              <w:right w:val="single" w:sz="4" w:space="0" w:color="auto"/>
            </w:tcBorders>
            <w:shd w:val="clear" w:color="auto" w:fill="FFFFFF"/>
            <w:vAlign w:val="bottom"/>
          </w:tcPr>
          <w:p w:rsidR="00223AD0" w:rsidRPr="00223AD0" w:rsidRDefault="00223AD0" w:rsidP="00937DB7">
            <w:pPr>
              <w:spacing w:line="240" w:lineRule="auto"/>
              <w:jc w:val="center"/>
              <w:rPr>
                <w:szCs w:val="28"/>
              </w:rPr>
            </w:pPr>
            <w:r w:rsidRPr="00223AD0">
              <w:rPr>
                <w:rStyle w:val="24"/>
                <w:rFonts w:eastAsiaTheme="majorEastAsia"/>
                <w:sz w:val="28"/>
                <w:szCs w:val="28"/>
              </w:rPr>
              <w:t>(2 недели)</w:t>
            </w:r>
          </w:p>
        </w:tc>
      </w:tr>
      <w:tr w:rsidR="00223AD0" w:rsidRPr="00223AD0" w:rsidTr="00937DB7">
        <w:trPr>
          <w:trHeight w:hRule="exact" w:val="653"/>
          <w:jc w:val="center"/>
        </w:trPr>
        <w:tc>
          <w:tcPr>
            <w:tcW w:w="1070" w:type="dxa"/>
            <w:tcBorders>
              <w:top w:val="single" w:sz="4" w:space="0" w:color="auto"/>
              <w:left w:val="single" w:sz="4" w:space="0" w:color="auto"/>
            </w:tcBorders>
            <w:shd w:val="clear" w:color="auto" w:fill="FFFFFF"/>
          </w:tcPr>
          <w:p w:rsidR="00223AD0" w:rsidRPr="00223AD0" w:rsidRDefault="00223AD0" w:rsidP="00937DB7">
            <w:pPr>
              <w:spacing w:line="240" w:lineRule="auto"/>
              <w:ind w:left="140"/>
              <w:jc w:val="left"/>
              <w:rPr>
                <w:szCs w:val="28"/>
              </w:rPr>
            </w:pPr>
            <w:r w:rsidRPr="00223AD0">
              <w:rPr>
                <w:rStyle w:val="23"/>
                <w:rFonts w:eastAsiaTheme="majorEastAsia"/>
                <w:sz w:val="28"/>
                <w:szCs w:val="28"/>
              </w:rPr>
              <w:t>ГИА.01</w:t>
            </w:r>
          </w:p>
        </w:tc>
        <w:tc>
          <w:tcPr>
            <w:tcW w:w="5179" w:type="dxa"/>
            <w:tcBorders>
              <w:top w:val="single" w:sz="4" w:space="0" w:color="auto"/>
              <w:left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Подготовка выпускной квалификационной работы</w:t>
            </w:r>
          </w:p>
        </w:tc>
        <w:tc>
          <w:tcPr>
            <w:tcW w:w="3557" w:type="dxa"/>
            <w:tcBorders>
              <w:top w:val="single" w:sz="4" w:space="0" w:color="auto"/>
              <w:left w:val="single" w:sz="4" w:space="0" w:color="auto"/>
              <w:right w:val="single" w:sz="4" w:space="0" w:color="auto"/>
            </w:tcBorders>
            <w:shd w:val="clear" w:color="auto" w:fill="FFFFFF"/>
          </w:tcPr>
          <w:p w:rsidR="00223AD0" w:rsidRPr="00223AD0" w:rsidRDefault="00223AD0" w:rsidP="00937DB7">
            <w:pPr>
              <w:spacing w:line="240" w:lineRule="auto"/>
              <w:jc w:val="center"/>
              <w:rPr>
                <w:szCs w:val="28"/>
              </w:rPr>
            </w:pPr>
            <w:r w:rsidRPr="00223AD0">
              <w:rPr>
                <w:rStyle w:val="23"/>
                <w:rFonts w:eastAsiaTheme="majorEastAsia"/>
                <w:sz w:val="28"/>
                <w:szCs w:val="28"/>
              </w:rPr>
              <w:t>36 часов(1 неделя)</w:t>
            </w:r>
          </w:p>
        </w:tc>
      </w:tr>
      <w:tr w:rsidR="00223AD0" w:rsidRPr="00223AD0" w:rsidTr="00937DB7">
        <w:trPr>
          <w:trHeight w:hRule="exact" w:val="672"/>
          <w:jc w:val="center"/>
        </w:trPr>
        <w:tc>
          <w:tcPr>
            <w:tcW w:w="1070" w:type="dxa"/>
            <w:tcBorders>
              <w:top w:val="single" w:sz="4" w:space="0" w:color="auto"/>
              <w:left w:val="single" w:sz="4" w:space="0" w:color="auto"/>
              <w:bottom w:val="single" w:sz="4" w:space="0" w:color="auto"/>
            </w:tcBorders>
            <w:shd w:val="clear" w:color="auto" w:fill="FFFFFF"/>
          </w:tcPr>
          <w:p w:rsidR="00223AD0" w:rsidRPr="00223AD0" w:rsidRDefault="00223AD0" w:rsidP="00937DB7">
            <w:pPr>
              <w:spacing w:line="240" w:lineRule="auto"/>
              <w:ind w:left="140"/>
              <w:jc w:val="left"/>
              <w:rPr>
                <w:szCs w:val="28"/>
              </w:rPr>
            </w:pPr>
            <w:r w:rsidRPr="00223AD0">
              <w:rPr>
                <w:rStyle w:val="23"/>
                <w:rFonts w:eastAsiaTheme="majorEastAsia"/>
                <w:sz w:val="28"/>
                <w:szCs w:val="28"/>
              </w:rPr>
              <w:t>ГИА.02</w:t>
            </w:r>
          </w:p>
        </w:tc>
        <w:tc>
          <w:tcPr>
            <w:tcW w:w="5179" w:type="dxa"/>
            <w:tcBorders>
              <w:top w:val="single" w:sz="4" w:space="0" w:color="auto"/>
              <w:left w:val="single" w:sz="4" w:space="0" w:color="auto"/>
              <w:bottom w:val="single" w:sz="4" w:space="0" w:color="auto"/>
            </w:tcBorders>
            <w:shd w:val="clear" w:color="auto" w:fill="FFFFFF"/>
            <w:vAlign w:val="bottom"/>
          </w:tcPr>
          <w:p w:rsidR="00223AD0" w:rsidRPr="00223AD0" w:rsidRDefault="00223AD0" w:rsidP="00937DB7">
            <w:pPr>
              <w:spacing w:line="240" w:lineRule="auto"/>
              <w:jc w:val="left"/>
              <w:rPr>
                <w:szCs w:val="28"/>
              </w:rPr>
            </w:pPr>
            <w:r w:rsidRPr="00223AD0">
              <w:rPr>
                <w:rStyle w:val="23"/>
                <w:rFonts w:eastAsiaTheme="majorEastAsia"/>
                <w:sz w:val="28"/>
                <w:szCs w:val="28"/>
              </w:rPr>
              <w:t>Государственный экзамен (демонстрационный экзамен)</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223AD0" w:rsidRPr="00223AD0" w:rsidRDefault="00223AD0" w:rsidP="00937DB7">
            <w:pPr>
              <w:spacing w:line="240" w:lineRule="auto"/>
              <w:ind w:left="620"/>
              <w:jc w:val="left"/>
              <w:rPr>
                <w:szCs w:val="28"/>
              </w:rPr>
            </w:pPr>
            <w:r w:rsidRPr="00223AD0">
              <w:rPr>
                <w:rStyle w:val="23"/>
                <w:rFonts w:eastAsiaTheme="majorEastAsia"/>
                <w:sz w:val="28"/>
                <w:szCs w:val="28"/>
              </w:rPr>
              <w:t xml:space="preserve">   36 часов (1 неделя)</w:t>
            </w:r>
          </w:p>
        </w:tc>
      </w:tr>
    </w:tbl>
    <w:p w:rsidR="00223AD0" w:rsidRPr="00223AD0" w:rsidRDefault="00223AD0" w:rsidP="00223AD0">
      <w:pPr>
        <w:pStyle w:val="a5"/>
        <w:spacing w:line="360" w:lineRule="auto"/>
        <w:ind w:left="709"/>
        <w:jc w:val="both"/>
        <w:rPr>
          <w:rFonts w:ascii="Times New Roman" w:hAnsi="Times New Roman" w:cs="Times New Roman"/>
          <w:b/>
          <w:sz w:val="28"/>
          <w:szCs w:val="28"/>
        </w:rPr>
      </w:pPr>
    </w:p>
    <w:p w:rsidR="004D26F4" w:rsidRPr="004D26F4" w:rsidRDefault="001749FC" w:rsidP="00662BDD">
      <w:pPr>
        <w:pStyle w:val="a5"/>
        <w:numPr>
          <w:ilvl w:val="1"/>
          <w:numId w:val="3"/>
        </w:numPr>
        <w:spacing w:line="360" w:lineRule="auto"/>
        <w:ind w:left="0" w:firstLine="709"/>
        <w:jc w:val="both"/>
        <w:rPr>
          <w:rFonts w:ascii="Times New Roman" w:hAnsi="Times New Roman" w:cs="Times New Roman"/>
          <w:b/>
          <w:sz w:val="28"/>
          <w:szCs w:val="28"/>
        </w:rPr>
      </w:pPr>
      <w:r w:rsidRPr="00FB175C">
        <w:rPr>
          <w:rFonts w:ascii="Times New Roman" w:eastAsia="Times New Roman" w:hAnsi="Times New Roman" w:cs="Times New Roman"/>
          <w:sz w:val="28"/>
          <w:szCs w:val="28"/>
        </w:rPr>
        <w:t>Присваиваем</w:t>
      </w:r>
      <w:r w:rsidR="00B24E01">
        <w:rPr>
          <w:rFonts w:ascii="Times New Roman" w:eastAsia="Times New Roman" w:hAnsi="Times New Roman" w:cs="Times New Roman"/>
          <w:sz w:val="28"/>
          <w:szCs w:val="28"/>
        </w:rPr>
        <w:t>ая</w:t>
      </w:r>
      <w:r w:rsidRPr="00FB175C">
        <w:rPr>
          <w:rFonts w:ascii="Times New Roman" w:eastAsia="Times New Roman" w:hAnsi="Times New Roman" w:cs="Times New Roman"/>
          <w:sz w:val="28"/>
          <w:szCs w:val="28"/>
        </w:rPr>
        <w:t xml:space="preserve"> квалификаци</w:t>
      </w:r>
      <w:r w:rsidR="00B24E01">
        <w:rPr>
          <w:rFonts w:ascii="Times New Roman" w:eastAsia="Times New Roman" w:hAnsi="Times New Roman" w:cs="Times New Roman"/>
          <w:sz w:val="28"/>
          <w:szCs w:val="28"/>
        </w:rPr>
        <w:t>я</w:t>
      </w:r>
      <w:r w:rsidRPr="00FB175C">
        <w:rPr>
          <w:rFonts w:ascii="Times New Roman" w:eastAsia="Times New Roman" w:hAnsi="Times New Roman" w:cs="Times New Roman"/>
          <w:sz w:val="28"/>
          <w:szCs w:val="28"/>
        </w:rPr>
        <w:t xml:space="preserve">: </w:t>
      </w:r>
    </w:p>
    <w:p w:rsidR="004D26F4" w:rsidRDefault="004D26F4" w:rsidP="004D26F4">
      <w:pPr>
        <w:pStyle w:val="a5"/>
        <w:ind w:left="928"/>
        <w:rPr>
          <w:rFonts w:ascii="Times New Roman" w:eastAsia="Times New Roman" w:hAnsi="Times New Roman" w:cs="Times New Roman"/>
          <w:sz w:val="28"/>
          <w:szCs w:val="28"/>
        </w:rPr>
      </w:pPr>
      <w:r w:rsidRPr="004D26F4">
        <w:rPr>
          <w:rFonts w:ascii="Times New Roman" w:eastAsia="Times New Roman" w:hAnsi="Times New Roman" w:cs="Times New Roman"/>
          <w:sz w:val="28"/>
          <w:szCs w:val="28"/>
        </w:rPr>
        <w:t>столяр строительный – плотник – паркетчик</w:t>
      </w:r>
    </w:p>
    <w:p w:rsidR="00B24E01" w:rsidRPr="004D26F4" w:rsidRDefault="00B24E01" w:rsidP="004D26F4">
      <w:pPr>
        <w:pStyle w:val="a5"/>
        <w:ind w:left="928"/>
        <w:rPr>
          <w:rFonts w:ascii="Times New Roman" w:eastAsia="Times New Roman" w:hAnsi="Times New Roman" w:cs="Times New Roman"/>
          <w:sz w:val="28"/>
          <w:szCs w:val="28"/>
        </w:rPr>
      </w:pPr>
    </w:p>
    <w:p w:rsidR="008D50C2" w:rsidRPr="00FB175C" w:rsidRDefault="00BB736A" w:rsidP="004D26F4">
      <w:pPr>
        <w:pStyle w:val="a5"/>
        <w:numPr>
          <w:ilvl w:val="1"/>
          <w:numId w:val="3"/>
        </w:numPr>
        <w:ind w:left="0" w:firstLine="568"/>
        <w:jc w:val="both"/>
        <w:rPr>
          <w:rFonts w:ascii="Times New Roman" w:hAnsi="Times New Roman" w:cs="Times New Roman"/>
          <w:b/>
          <w:sz w:val="28"/>
          <w:szCs w:val="28"/>
        </w:rPr>
      </w:pPr>
      <w:r w:rsidRPr="00FB175C">
        <w:rPr>
          <w:rFonts w:ascii="Times New Roman" w:eastAsia="Times New Roman" w:hAnsi="Times New Roman" w:cs="Times New Roman"/>
          <w:sz w:val="28"/>
          <w:szCs w:val="28"/>
        </w:rPr>
        <w:t>Нормативно</w:t>
      </w:r>
      <w:r w:rsidR="004D26F4">
        <w:rPr>
          <w:rFonts w:ascii="Times New Roman" w:eastAsia="Times New Roman" w:hAnsi="Times New Roman" w:cs="Times New Roman"/>
          <w:sz w:val="28"/>
          <w:szCs w:val="28"/>
        </w:rPr>
        <w:t>-</w:t>
      </w:r>
      <w:r w:rsidRPr="00FB175C">
        <w:rPr>
          <w:rFonts w:ascii="Times New Roman" w:eastAsia="Times New Roman" w:hAnsi="Times New Roman" w:cs="Times New Roman"/>
          <w:sz w:val="28"/>
          <w:szCs w:val="28"/>
        </w:rPr>
        <w:t>правовой основой проведения аттестации с использованием механизма демонстрационного экзамена являются</w:t>
      </w:r>
      <w:r w:rsidR="008D50C2" w:rsidRPr="00FB175C">
        <w:rPr>
          <w:rFonts w:ascii="Times New Roman" w:eastAsia="Times New Roman" w:hAnsi="Times New Roman" w:cs="Times New Roman"/>
          <w:sz w:val="28"/>
          <w:szCs w:val="28"/>
        </w:rPr>
        <w:t>:</w:t>
      </w:r>
    </w:p>
    <w:p w:rsidR="008D50C2" w:rsidRPr="00FB175C" w:rsidRDefault="008D50C2" w:rsidP="004D26F4">
      <w:pPr>
        <w:pStyle w:val="a5"/>
        <w:numPr>
          <w:ilvl w:val="0"/>
          <w:numId w:val="4"/>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Федеральны</w:t>
      </w:r>
      <w:r w:rsidR="00B24E01">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закон от 29 декабря 2012 г. N 273-ФЗ "Об образовании в Российской Федерации".</w:t>
      </w:r>
    </w:p>
    <w:p w:rsidR="008D50C2" w:rsidRPr="00FB175C" w:rsidRDefault="008D50C2" w:rsidP="004D26F4">
      <w:pPr>
        <w:pStyle w:val="a5"/>
        <w:numPr>
          <w:ilvl w:val="0"/>
          <w:numId w:val="4"/>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Федеральны</w:t>
      </w:r>
      <w:r w:rsidR="00B24E01">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государственны</w:t>
      </w:r>
      <w:r w:rsidR="00B24E01">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образовательны</w:t>
      </w:r>
      <w:r w:rsidR="00B24E01">
        <w:rPr>
          <w:rFonts w:ascii="Times New Roman" w:eastAsia="Times New Roman" w:hAnsi="Times New Roman" w:cs="Times New Roman"/>
          <w:sz w:val="28"/>
          <w:szCs w:val="28"/>
        </w:rPr>
        <w:t>й</w:t>
      </w:r>
      <w:r w:rsidRPr="00FB175C">
        <w:rPr>
          <w:rFonts w:ascii="Times New Roman" w:eastAsia="Times New Roman" w:hAnsi="Times New Roman" w:cs="Times New Roman"/>
          <w:sz w:val="28"/>
          <w:szCs w:val="28"/>
        </w:rPr>
        <w:t xml:space="preserve"> стандарт среднего профессионального образования по профессии </w:t>
      </w:r>
      <w:r w:rsidR="00662BDD" w:rsidRPr="00662BDD">
        <w:rPr>
          <w:rFonts w:ascii="Times New Roman" w:eastAsia="Times New Roman" w:hAnsi="Times New Roman" w:cs="Times New Roman"/>
          <w:sz w:val="28"/>
          <w:szCs w:val="28"/>
        </w:rPr>
        <w:t xml:space="preserve">по профессии 08.01.24 Мастер столярно-плотничных, паркетных и стекольных работ, утвержденный приказом Министерства образования и науки РФ </w:t>
      </w:r>
      <w:r w:rsidR="00662BDD" w:rsidRPr="00662BDD">
        <w:rPr>
          <w:rFonts w:ascii="Times New Roman" w:eastAsia="Times New Roman" w:hAnsi="Times New Roman" w:cs="Times New Roman"/>
          <w:bCs/>
          <w:sz w:val="28"/>
          <w:szCs w:val="28"/>
        </w:rPr>
        <w:t>от 9 декабря 2016 г. № 154</w:t>
      </w:r>
      <w:r w:rsidR="00BB7212">
        <w:rPr>
          <w:rFonts w:ascii="Times New Roman" w:eastAsia="Times New Roman" w:hAnsi="Times New Roman" w:cs="Times New Roman"/>
          <w:bCs/>
          <w:sz w:val="28"/>
          <w:szCs w:val="28"/>
        </w:rPr>
        <w:t>6</w:t>
      </w:r>
      <w:r w:rsidRPr="00FB175C">
        <w:rPr>
          <w:rFonts w:ascii="Times New Roman" w:eastAsia="Times New Roman" w:hAnsi="Times New Roman" w:cs="Times New Roman"/>
          <w:sz w:val="28"/>
          <w:szCs w:val="28"/>
        </w:rPr>
        <w:t xml:space="preserve">, </w:t>
      </w:r>
    </w:p>
    <w:p w:rsidR="008D50C2" w:rsidRPr="00FB175C" w:rsidRDefault="008D50C2" w:rsidP="004D26F4">
      <w:pPr>
        <w:pStyle w:val="a5"/>
        <w:numPr>
          <w:ilvl w:val="0"/>
          <w:numId w:val="4"/>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D50C2" w:rsidRPr="00FB175C" w:rsidRDefault="008D50C2" w:rsidP="004D26F4">
      <w:pPr>
        <w:pStyle w:val="a5"/>
        <w:numPr>
          <w:ilvl w:val="0"/>
          <w:numId w:val="4"/>
        </w:numPr>
        <w:jc w:val="both"/>
        <w:rPr>
          <w:rFonts w:ascii="Times New Roman" w:eastAsia="Times New Roman" w:hAnsi="Times New Roman" w:cs="Times New Roman"/>
          <w:sz w:val="28"/>
          <w:szCs w:val="28"/>
        </w:rPr>
      </w:pPr>
      <w:proofErr w:type="gramStart"/>
      <w:r w:rsidRPr="00FB175C">
        <w:rPr>
          <w:rFonts w:ascii="Times New Roman" w:eastAsia="Times New Roman" w:hAnsi="Times New Roman" w:cs="Times New Roman"/>
          <w:sz w:val="28"/>
          <w:szCs w:val="28"/>
        </w:rPr>
        <w:t>Приказ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N 74 и от 17 ноября 2017 г. N 1138.</w:t>
      </w:r>
      <w:proofErr w:type="gramEnd"/>
    </w:p>
    <w:p w:rsidR="008D50C2" w:rsidRPr="00FB175C" w:rsidRDefault="008D50C2" w:rsidP="004D26F4">
      <w:pPr>
        <w:pStyle w:val="a5"/>
        <w:numPr>
          <w:ilvl w:val="0"/>
          <w:numId w:val="4"/>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p>
    <w:p w:rsidR="00BB736A" w:rsidRDefault="00BB736A" w:rsidP="004D26F4">
      <w:pPr>
        <w:pStyle w:val="a5"/>
        <w:numPr>
          <w:ilvl w:val="0"/>
          <w:numId w:val="4"/>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Распоряжение </w:t>
      </w:r>
      <w:proofErr w:type="spellStart"/>
      <w:r w:rsidRPr="00FB175C">
        <w:rPr>
          <w:rFonts w:ascii="Times New Roman" w:eastAsia="Times New Roman" w:hAnsi="Times New Roman" w:cs="Times New Roman"/>
          <w:sz w:val="28"/>
          <w:szCs w:val="28"/>
        </w:rPr>
        <w:t>Минпросвещения</w:t>
      </w:r>
      <w:proofErr w:type="spellEnd"/>
      <w:r w:rsidRPr="00FB175C">
        <w:rPr>
          <w:rFonts w:ascii="Times New Roman" w:eastAsia="Times New Roman" w:hAnsi="Times New Roman" w:cs="Times New Roman"/>
          <w:sz w:val="28"/>
          <w:szCs w:val="28"/>
        </w:rPr>
        <w:t xml:space="preserve"> России от 01.04.2019 N Р-42 "Об утверждении методических рекомендаций о проведении аттестации с использованием механизма демонстрационного экзамена"</w:t>
      </w:r>
    </w:p>
    <w:p w:rsidR="00D12BCF" w:rsidRPr="00FB175C" w:rsidRDefault="00D12BCF" w:rsidP="00D12BCF">
      <w:pPr>
        <w:pStyle w:val="a5"/>
        <w:ind w:left="720"/>
        <w:jc w:val="both"/>
        <w:rPr>
          <w:rFonts w:ascii="Times New Roman" w:eastAsia="Times New Roman" w:hAnsi="Times New Roman" w:cs="Times New Roman"/>
          <w:sz w:val="28"/>
          <w:szCs w:val="28"/>
        </w:rPr>
      </w:pPr>
    </w:p>
    <w:p w:rsidR="00BB736A" w:rsidRPr="00FB175C" w:rsidRDefault="00BB736A" w:rsidP="004D26F4">
      <w:pPr>
        <w:pStyle w:val="a5"/>
        <w:numPr>
          <w:ilvl w:val="1"/>
          <w:numId w:val="3"/>
        </w:numPr>
        <w:ind w:left="0" w:firstLine="568"/>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Методической основой проведения аттестации с использованием механизма демонстрационного экзамена являются:</w:t>
      </w:r>
    </w:p>
    <w:p w:rsidR="008D50C2" w:rsidRPr="00FB175C" w:rsidRDefault="008D50C2" w:rsidP="004D26F4">
      <w:pPr>
        <w:pStyle w:val="a5"/>
        <w:numPr>
          <w:ilvl w:val="0"/>
          <w:numId w:val="16"/>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Приказ Министерства образования и науки Российской Федерации от 22 января 2015 г. N ДЛ-1/05вн "Об утверждении Методических рекомендаций по разработке основных профессиональных </w:t>
      </w:r>
      <w:r w:rsidRPr="00FB175C">
        <w:rPr>
          <w:rFonts w:ascii="Times New Roman" w:eastAsia="Times New Roman" w:hAnsi="Times New Roman" w:cs="Times New Roman"/>
          <w:sz w:val="28"/>
          <w:szCs w:val="28"/>
        </w:rPr>
        <w:lastRenderedPageBreak/>
        <w:t>образовательных программ и дополнительных профессиональных программ с учетом соответствующих профессиональных стандартов".</w:t>
      </w:r>
    </w:p>
    <w:p w:rsidR="008D50C2" w:rsidRPr="00FB175C" w:rsidRDefault="008D50C2" w:rsidP="004D26F4">
      <w:pPr>
        <w:pStyle w:val="a5"/>
        <w:numPr>
          <w:ilvl w:val="0"/>
          <w:numId w:val="16"/>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союза "Агентство развития профессиональных сообществ и рабочих кадров "Молодые профессионалы" (Ворлдскиллс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(Ворлдскиллс Россия) либо международной организацией "</w:t>
      </w:r>
      <w:proofErr w:type="spellStart"/>
      <w:r w:rsidRPr="00FB175C">
        <w:rPr>
          <w:rFonts w:ascii="Times New Roman" w:eastAsia="Times New Roman" w:hAnsi="Times New Roman" w:cs="Times New Roman"/>
          <w:sz w:val="28"/>
          <w:szCs w:val="28"/>
        </w:rPr>
        <w:t>WorldSkills</w:t>
      </w:r>
      <w:proofErr w:type="spellEnd"/>
      <w:r w:rsidRPr="00FB175C">
        <w:rPr>
          <w:rFonts w:ascii="Times New Roman" w:eastAsia="Times New Roman" w:hAnsi="Times New Roman" w:cs="Times New Roman"/>
          <w:sz w:val="28"/>
          <w:szCs w:val="28"/>
        </w:rPr>
        <w:t xml:space="preserve"> </w:t>
      </w:r>
      <w:proofErr w:type="spellStart"/>
      <w:r w:rsidRPr="00FB175C">
        <w:rPr>
          <w:rFonts w:ascii="Times New Roman" w:eastAsia="Times New Roman" w:hAnsi="Times New Roman" w:cs="Times New Roman"/>
          <w:sz w:val="28"/>
          <w:szCs w:val="28"/>
        </w:rPr>
        <w:t>International</w:t>
      </w:r>
      <w:proofErr w:type="spellEnd"/>
      <w:r w:rsidRPr="00FB175C">
        <w:rPr>
          <w:rFonts w:ascii="Times New Roman" w:eastAsia="Times New Roman" w:hAnsi="Times New Roman" w:cs="Times New Roman"/>
          <w:sz w:val="28"/>
          <w:szCs w:val="28"/>
        </w:rPr>
        <w:t>", результаты которых засчитываются в качестве оценки "отлично" по демонстрационному экзамену в рамках государственной итоговой аттестации".</w:t>
      </w:r>
    </w:p>
    <w:p w:rsidR="008D50C2" w:rsidRPr="00FB175C" w:rsidRDefault="008D50C2" w:rsidP="004D26F4">
      <w:pPr>
        <w:pStyle w:val="a5"/>
        <w:numPr>
          <w:ilvl w:val="0"/>
          <w:numId w:val="16"/>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союза "Агентство развития профессиональных сообществ и рабочих кадров "Молодые профессионалы" (Ворлдскиллс Россия) от 29 октября 2018 г. N 29.10.2018-1 "Об утверждении перечня компетенций ВСР".</w:t>
      </w:r>
    </w:p>
    <w:p w:rsidR="008D50C2" w:rsidRPr="00FB175C" w:rsidRDefault="008D50C2" w:rsidP="004D26F4">
      <w:pPr>
        <w:pStyle w:val="a5"/>
        <w:numPr>
          <w:ilvl w:val="0"/>
          <w:numId w:val="16"/>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w:t>
      </w:r>
      <w:r w:rsidR="00D12BCF">
        <w:rPr>
          <w:rFonts w:ascii="Times New Roman" w:eastAsia="Times New Roman" w:hAnsi="Times New Roman" w:cs="Times New Roman"/>
          <w:sz w:val="28"/>
          <w:szCs w:val="28"/>
        </w:rPr>
        <w:t xml:space="preserve"> </w:t>
      </w:r>
      <w:r w:rsidRPr="00FB175C">
        <w:rPr>
          <w:rFonts w:ascii="Times New Roman" w:eastAsia="Times New Roman" w:hAnsi="Times New Roman" w:cs="Times New Roman"/>
          <w:sz w:val="28"/>
          <w:szCs w:val="28"/>
        </w:rPr>
        <w:t>союза "Агентство развития профессиональных сообществ и рабочих кадров "Молодые профессионалы" (Ворлдскиллс Россия)" от 31 января 2019 г. N 31.01.2019-1 "Об утверждении Методики организации и проведения демонстрационного экзамена по стандартам Ворлдскиллс Россия".</w:t>
      </w:r>
    </w:p>
    <w:p w:rsidR="008D50C2" w:rsidRDefault="008D50C2" w:rsidP="004D26F4">
      <w:pPr>
        <w:pStyle w:val="a5"/>
        <w:numPr>
          <w:ilvl w:val="0"/>
          <w:numId w:val="16"/>
        </w:numPr>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 союза "Агентство развития профессиональных сообществ и рабочих кадров "Молодые профессионалы" (Ворлдскиллс Россия)" от 20 марта 2019 г. N 20.03.2019-1 "Об утверждении Положения об аккредитации центров проведения демонстрационного экзамена".</w:t>
      </w:r>
    </w:p>
    <w:p w:rsidR="00D12BCF" w:rsidRPr="00FB175C" w:rsidRDefault="00D12BCF" w:rsidP="00D12BCF">
      <w:pPr>
        <w:pStyle w:val="a5"/>
        <w:ind w:left="720"/>
        <w:jc w:val="both"/>
        <w:rPr>
          <w:rFonts w:ascii="Times New Roman" w:eastAsia="Times New Roman" w:hAnsi="Times New Roman" w:cs="Times New Roman"/>
          <w:sz w:val="28"/>
          <w:szCs w:val="28"/>
        </w:rPr>
      </w:pPr>
    </w:p>
    <w:p w:rsidR="006027E9" w:rsidRPr="00FB175C" w:rsidRDefault="006027E9" w:rsidP="004D26F4">
      <w:pPr>
        <w:pStyle w:val="a5"/>
        <w:numPr>
          <w:ilvl w:val="1"/>
          <w:numId w:val="3"/>
        </w:numPr>
        <w:ind w:left="0" w:firstLine="568"/>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Цель</w:t>
      </w:r>
      <w:r w:rsidR="004109D4">
        <w:rPr>
          <w:rFonts w:ascii="Times New Roman" w:eastAsia="Times New Roman" w:hAnsi="Times New Roman" w:cs="Times New Roman"/>
          <w:sz w:val="28"/>
          <w:szCs w:val="28"/>
        </w:rPr>
        <w:t>ю</w:t>
      </w:r>
      <w:r w:rsidRPr="00FB175C">
        <w:rPr>
          <w:rFonts w:ascii="Times New Roman" w:eastAsia="Times New Roman" w:hAnsi="Times New Roman" w:cs="Times New Roman"/>
          <w:sz w:val="28"/>
          <w:szCs w:val="28"/>
        </w:rPr>
        <w:t xml:space="preserve"> государственной итоговой аттестации является установление соответствия результатов освоения выпускниками колледжа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(далее – ФГОС) среднего профессионального образования по профессии </w:t>
      </w:r>
      <w:r w:rsidR="00662BDD" w:rsidRPr="00662BDD">
        <w:rPr>
          <w:rFonts w:ascii="Times New Roman" w:eastAsia="Times New Roman" w:hAnsi="Times New Roman" w:cs="Times New Roman"/>
          <w:sz w:val="28"/>
          <w:szCs w:val="28"/>
        </w:rPr>
        <w:t>08.01.24 Мастер столярно-плотничных, паркетных и стекольных работ</w:t>
      </w:r>
      <w:r w:rsidRPr="00FB175C">
        <w:rPr>
          <w:rFonts w:ascii="Times New Roman" w:eastAsia="Times New Roman" w:hAnsi="Times New Roman" w:cs="Times New Roman"/>
          <w:sz w:val="28"/>
          <w:szCs w:val="28"/>
        </w:rPr>
        <w:t>.</w:t>
      </w:r>
    </w:p>
    <w:p w:rsidR="001749FC" w:rsidRPr="00D12BCF" w:rsidRDefault="00021FC8" w:rsidP="004D26F4">
      <w:pPr>
        <w:pStyle w:val="a5"/>
        <w:numPr>
          <w:ilvl w:val="1"/>
          <w:numId w:val="3"/>
        </w:numPr>
        <w:ind w:left="0" w:firstLine="709"/>
        <w:jc w:val="both"/>
        <w:rPr>
          <w:rFonts w:ascii="Times New Roman" w:hAnsi="Times New Roman" w:cs="Times New Roman"/>
          <w:b/>
          <w:sz w:val="28"/>
          <w:szCs w:val="28"/>
        </w:rPr>
      </w:pPr>
      <w:r w:rsidRPr="00FB175C">
        <w:rPr>
          <w:rFonts w:ascii="Times New Roman" w:hAnsi="Times New Roman" w:cs="Times New Roman"/>
          <w:sz w:val="28"/>
          <w:szCs w:val="28"/>
        </w:rPr>
        <w:t>Ф</w:t>
      </w:r>
      <w:r w:rsidR="00AE786A" w:rsidRPr="00FB175C">
        <w:rPr>
          <w:rFonts w:ascii="Times New Roman" w:hAnsi="Times New Roman" w:cs="Times New Roman"/>
          <w:sz w:val="28"/>
          <w:szCs w:val="28"/>
        </w:rPr>
        <w:t>орм</w:t>
      </w:r>
      <w:r w:rsidR="001749FC" w:rsidRPr="00FB175C">
        <w:rPr>
          <w:rFonts w:ascii="Times New Roman" w:hAnsi="Times New Roman" w:cs="Times New Roman"/>
          <w:sz w:val="28"/>
          <w:szCs w:val="28"/>
        </w:rPr>
        <w:t>а</w:t>
      </w:r>
      <w:r w:rsidRPr="00FB175C">
        <w:rPr>
          <w:rFonts w:ascii="Times New Roman" w:hAnsi="Times New Roman" w:cs="Times New Roman"/>
          <w:sz w:val="28"/>
          <w:szCs w:val="28"/>
        </w:rPr>
        <w:t xml:space="preserve"> </w:t>
      </w:r>
      <w:r w:rsidR="00AE786A" w:rsidRPr="00FB175C">
        <w:rPr>
          <w:rFonts w:ascii="Times New Roman" w:hAnsi="Times New Roman" w:cs="Times New Roman"/>
          <w:sz w:val="28"/>
          <w:szCs w:val="28"/>
        </w:rPr>
        <w:t>государственной итоговой аттестации в соответствии с ФГОС СПО для лиц, осваивающих программы подготовки квалифицированных рабочих</w:t>
      </w:r>
      <w:r w:rsidR="005E3773" w:rsidRPr="00FB175C">
        <w:rPr>
          <w:rFonts w:ascii="Times New Roman" w:hAnsi="Times New Roman" w:cs="Times New Roman"/>
          <w:sz w:val="28"/>
          <w:szCs w:val="28"/>
        </w:rPr>
        <w:t xml:space="preserve">, </w:t>
      </w:r>
      <w:r w:rsidR="00AE786A" w:rsidRPr="00FB175C">
        <w:rPr>
          <w:rFonts w:ascii="Times New Roman" w:hAnsi="Times New Roman" w:cs="Times New Roman"/>
          <w:sz w:val="28"/>
          <w:szCs w:val="28"/>
        </w:rPr>
        <w:t>служащих</w:t>
      </w:r>
      <w:r w:rsidRPr="00FB175C">
        <w:rPr>
          <w:rFonts w:ascii="Times New Roman" w:hAnsi="Times New Roman" w:cs="Times New Roman"/>
          <w:sz w:val="28"/>
          <w:szCs w:val="28"/>
        </w:rPr>
        <w:t xml:space="preserve"> </w:t>
      </w:r>
      <w:r w:rsidR="001749FC" w:rsidRPr="00FB175C">
        <w:rPr>
          <w:rFonts w:ascii="Times New Roman" w:hAnsi="Times New Roman" w:cs="Times New Roman"/>
          <w:sz w:val="28"/>
          <w:szCs w:val="28"/>
        </w:rPr>
        <w:t>–</w:t>
      </w:r>
      <w:r w:rsidRPr="00FB175C">
        <w:rPr>
          <w:rFonts w:ascii="Times New Roman" w:hAnsi="Times New Roman" w:cs="Times New Roman"/>
          <w:sz w:val="28"/>
          <w:szCs w:val="28"/>
        </w:rPr>
        <w:t xml:space="preserve"> </w:t>
      </w:r>
      <w:r w:rsidR="001749FC" w:rsidRPr="00FB175C">
        <w:rPr>
          <w:rFonts w:ascii="Times New Roman" w:hAnsi="Times New Roman" w:cs="Times New Roman"/>
          <w:sz w:val="28"/>
          <w:szCs w:val="28"/>
        </w:rPr>
        <w:t xml:space="preserve">в виде </w:t>
      </w:r>
      <w:r w:rsidR="00AE786A" w:rsidRPr="00FB175C">
        <w:rPr>
          <w:rFonts w:ascii="Times New Roman" w:hAnsi="Times New Roman" w:cs="Times New Roman"/>
          <w:sz w:val="28"/>
          <w:szCs w:val="28"/>
        </w:rPr>
        <w:t>демонстрационн</w:t>
      </w:r>
      <w:r w:rsidR="001749FC" w:rsidRPr="00FB175C">
        <w:rPr>
          <w:rFonts w:ascii="Times New Roman" w:hAnsi="Times New Roman" w:cs="Times New Roman"/>
          <w:sz w:val="28"/>
          <w:szCs w:val="28"/>
        </w:rPr>
        <w:t>ого</w:t>
      </w:r>
      <w:r w:rsidR="00AE786A" w:rsidRPr="00FB175C">
        <w:rPr>
          <w:rFonts w:ascii="Times New Roman" w:hAnsi="Times New Roman" w:cs="Times New Roman"/>
          <w:sz w:val="28"/>
          <w:szCs w:val="28"/>
        </w:rPr>
        <w:t xml:space="preserve"> экзамен</w:t>
      </w:r>
      <w:r w:rsidR="001749FC" w:rsidRPr="00FB175C">
        <w:rPr>
          <w:rFonts w:ascii="Times New Roman" w:hAnsi="Times New Roman" w:cs="Times New Roman"/>
          <w:sz w:val="28"/>
          <w:szCs w:val="28"/>
        </w:rPr>
        <w:t>а</w:t>
      </w:r>
      <w:r w:rsidRPr="00FB175C">
        <w:rPr>
          <w:rFonts w:ascii="Times New Roman" w:hAnsi="Times New Roman" w:cs="Times New Roman"/>
          <w:sz w:val="28"/>
          <w:szCs w:val="28"/>
        </w:rPr>
        <w:t>.</w:t>
      </w:r>
    </w:p>
    <w:p w:rsidR="00D12BCF" w:rsidRPr="00FB175C" w:rsidRDefault="00D12BCF" w:rsidP="00D12BCF">
      <w:pPr>
        <w:pStyle w:val="a5"/>
        <w:ind w:left="709"/>
        <w:jc w:val="both"/>
        <w:rPr>
          <w:rFonts w:ascii="Times New Roman" w:hAnsi="Times New Roman" w:cs="Times New Roman"/>
          <w:b/>
          <w:sz w:val="28"/>
          <w:szCs w:val="28"/>
        </w:rPr>
      </w:pPr>
    </w:p>
    <w:p w:rsidR="00EC5DEC" w:rsidRPr="00FB175C" w:rsidRDefault="00EC5DEC" w:rsidP="004D26F4">
      <w:pPr>
        <w:pStyle w:val="a5"/>
        <w:numPr>
          <w:ilvl w:val="1"/>
          <w:numId w:val="3"/>
        </w:numPr>
        <w:ind w:left="0" w:firstLine="709"/>
        <w:jc w:val="both"/>
        <w:rPr>
          <w:rFonts w:ascii="Times New Roman" w:hAnsi="Times New Roman" w:cs="Times New Roman"/>
          <w:sz w:val="28"/>
          <w:szCs w:val="28"/>
        </w:rPr>
      </w:pPr>
      <w:r w:rsidRPr="00FB175C">
        <w:rPr>
          <w:rFonts w:ascii="Times New Roman" w:hAnsi="Times New Roman" w:cs="Times New Roman"/>
          <w:sz w:val="28"/>
          <w:szCs w:val="28"/>
        </w:rPr>
        <w:t>Термины и определения</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Демонстрационный экзамен</w:t>
      </w:r>
      <w:r w:rsidRPr="00FB175C">
        <w:rPr>
          <w:rFonts w:ascii="Times New Roman" w:hAnsi="Times New Roman" w:cs="Times New Roman"/>
          <w:sz w:val="28"/>
          <w:szCs w:val="28"/>
        </w:rPr>
        <w:t xml:space="preserve">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w:t>
      </w:r>
      <w:r w:rsidRPr="00FB175C">
        <w:rPr>
          <w:rFonts w:ascii="Times New Roman" w:hAnsi="Times New Roman" w:cs="Times New Roman"/>
          <w:sz w:val="28"/>
          <w:szCs w:val="28"/>
        </w:rPr>
        <w:lastRenderedPageBreak/>
        <w:t>лучшими мировыми и национальными практиками, реализуемая с учетом базовых принципов.</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Государственная экзаменационная комиссия</w:t>
      </w:r>
      <w:r w:rsidRPr="00FB175C">
        <w:rPr>
          <w:rFonts w:ascii="Times New Roman" w:hAnsi="Times New Roman" w:cs="Times New Roman"/>
          <w:sz w:val="28"/>
          <w:szCs w:val="28"/>
        </w:rPr>
        <w:t xml:space="preserve"> - комиссия, которая создается в целях проведения государственной итоговой аттестации.</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Председатель государственной экзаменационной комиссии</w:t>
      </w:r>
      <w:r w:rsidRPr="00FB175C">
        <w:rPr>
          <w:rFonts w:ascii="Times New Roman" w:hAnsi="Times New Roman" w:cs="Times New Roman"/>
          <w:sz w:val="28"/>
          <w:szCs w:val="28"/>
        </w:rPr>
        <w:t xml:space="preserve"> (далее - председатель)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Компетенция, выносимая на демонстрационный экзамен</w:t>
      </w:r>
      <w:r w:rsidRPr="00FB175C">
        <w:rPr>
          <w:rFonts w:ascii="Times New Roman" w:hAnsi="Times New Roman" w:cs="Times New Roman"/>
          <w:sz w:val="28"/>
          <w:szCs w:val="28"/>
        </w:rPr>
        <w:t xml:space="preserve"> - вид деятельности (несколько видов деятельности), определенный(</w:t>
      </w:r>
      <w:proofErr w:type="spellStart"/>
      <w:r w:rsidRPr="00FB175C">
        <w:rPr>
          <w:rFonts w:ascii="Times New Roman" w:hAnsi="Times New Roman" w:cs="Times New Roman"/>
          <w:sz w:val="28"/>
          <w:szCs w:val="28"/>
        </w:rPr>
        <w:t>ые</w:t>
      </w:r>
      <w:proofErr w:type="spellEnd"/>
      <w:r w:rsidRPr="00FB175C">
        <w:rPr>
          <w:rFonts w:ascii="Times New Roman" w:hAnsi="Times New Roman" w:cs="Times New Roman"/>
          <w:sz w:val="28"/>
          <w:szCs w:val="28"/>
        </w:rPr>
        <w:t>) через необходимые знания и умения, проверяемые в рамках выполнения задания на чемпионатах Ворлдскиллс или на демонстрационном экзамене (далее - компетенция).</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Центр проведения демонстрационного экзамена</w:t>
      </w:r>
      <w:r w:rsidRPr="00FB175C">
        <w:rPr>
          <w:rFonts w:ascii="Times New Roman" w:hAnsi="Times New Roman" w:cs="Times New Roman"/>
          <w:sz w:val="28"/>
          <w:szCs w:val="28"/>
        </w:rPr>
        <w:t xml:space="preserve"> - аккредитованная площадка, оснащенная для выполнения заданий демонстрационного экзамена в соответствии с установленными требованиями по компетенции.</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Задание демонстрационного экзамена</w:t>
      </w:r>
      <w:r w:rsidRPr="00FB175C">
        <w:rPr>
          <w:rFonts w:ascii="Times New Roman" w:hAnsi="Times New Roman" w:cs="Times New Roman"/>
          <w:sz w:val="28"/>
          <w:szCs w:val="28"/>
        </w:rPr>
        <w:t xml:space="preserve"> - комплексная практическая задача, моделирующая профессиональную деятельность и выполняемая в реальном времени.</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Экспертная группа демонстрационного экзамена</w:t>
      </w:r>
      <w:r w:rsidRPr="00FB175C">
        <w:rPr>
          <w:rFonts w:ascii="Times New Roman" w:hAnsi="Times New Roman" w:cs="Times New Roman"/>
          <w:sz w:val="28"/>
          <w:szCs w:val="28"/>
        </w:rPr>
        <w:t xml:space="preserve"> - группа экспертов союза, оценивающих выполнение заданий демонстрационного экзамена.</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 xml:space="preserve">Эксперт </w:t>
      </w:r>
      <w:r w:rsidR="00D12BCF" w:rsidRPr="00D12BCF">
        <w:rPr>
          <w:rFonts w:ascii="Times New Roman" w:hAnsi="Times New Roman" w:cs="Times New Roman"/>
          <w:b/>
          <w:i/>
          <w:sz w:val="28"/>
          <w:szCs w:val="28"/>
        </w:rPr>
        <w:t>С</w:t>
      </w:r>
      <w:r w:rsidRPr="00D12BCF">
        <w:rPr>
          <w:rFonts w:ascii="Times New Roman" w:hAnsi="Times New Roman" w:cs="Times New Roman"/>
          <w:b/>
          <w:i/>
          <w:sz w:val="28"/>
          <w:szCs w:val="28"/>
        </w:rPr>
        <w:t>оюза</w:t>
      </w:r>
      <w:r w:rsidRPr="00FB175C">
        <w:rPr>
          <w:rFonts w:ascii="Times New Roman" w:hAnsi="Times New Roman" w:cs="Times New Roman"/>
          <w:sz w:val="28"/>
          <w:szCs w:val="28"/>
        </w:rPr>
        <w:t xml:space="preserve"> - это лицо, прошедшее обучение и наделенное полномочиями по оценке демонстрационного экзамена по компетенции, что подтверждается электронным документом.</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Главный эксперт демонстрационного экзамена</w:t>
      </w:r>
      <w:r w:rsidRPr="00FB175C">
        <w:rPr>
          <w:rFonts w:ascii="Times New Roman" w:hAnsi="Times New Roman" w:cs="Times New Roman"/>
          <w:sz w:val="28"/>
          <w:szCs w:val="28"/>
        </w:rPr>
        <w:t xml:space="preserve"> - эксперт, возглавляющий экспертную группу и координирующий проведение демонстрационного экзамена.</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Диплом о среднем профессиональном образовании</w:t>
      </w:r>
      <w:r w:rsidRPr="00FB175C">
        <w:rPr>
          <w:rFonts w:ascii="Times New Roman" w:hAnsi="Times New Roman" w:cs="Times New Roman"/>
          <w:sz w:val="28"/>
          <w:szCs w:val="28"/>
        </w:rPr>
        <w:t xml:space="preserve">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rsidR="00EC5DEC" w:rsidRPr="00FB175C" w:rsidRDefault="00EC5DEC"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Паспорт компетенций</w:t>
      </w:r>
      <w:r w:rsidRPr="00FB175C">
        <w:rPr>
          <w:rFonts w:ascii="Times New Roman" w:hAnsi="Times New Roman" w:cs="Times New Roman"/>
          <w:sz w:val="28"/>
          <w:szCs w:val="28"/>
        </w:rPr>
        <w:t xml:space="preserve"> (</w:t>
      </w:r>
      <w:proofErr w:type="spellStart"/>
      <w:r w:rsidRPr="00FB175C">
        <w:rPr>
          <w:rFonts w:ascii="Times New Roman" w:hAnsi="Times New Roman" w:cs="Times New Roman"/>
          <w:sz w:val="28"/>
          <w:szCs w:val="28"/>
        </w:rPr>
        <w:t>Скиллс</w:t>
      </w:r>
      <w:proofErr w:type="spellEnd"/>
      <w:r w:rsidRPr="00FB175C">
        <w:rPr>
          <w:rFonts w:ascii="Times New Roman" w:hAnsi="Times New Roman" w:cs="Times New Roman"/>
          <w:sz w:val="28"/>
          <w:szCs w:val="28"/>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rsidR="007778B1" w:rsidRPr="00FB175C" w:rsidRDefault="00BB736A" w:rsidP="004D26F4">
      <w:pPr>
        <w:pStyle w:val="a5"/>
        <w:numPr>
          <w:ilvl w:val="0"/>
          <w:numId w:val="7"/>
        </w:numPr>
        <w:tabs>
          <w:tab w:val="left" w:pos="1134"/>
        </w:tabs>
        <w:ind w:left="0" w:firstLine="709"/>
        <w:jc w:val="both"/>
        <w:rPr>
          <w:rFonts w:ascii="Times New Roman" w:hAnsi="Times New Roman" w:cs="Times New Roman"/>
          <w:sz w:val="28"/>
          <w:szCs w:val="28"/>
        </w:rPr>
      </w:pPr>
      <w:r w:rsidRPr="00D12BCF">
        <w:rPr>
          <w:rFonts w:ascii="Times New Roman" w:hAnsi="Times New Roman" w:cs="Times New Roman"/>
          <w:b/>
          <w:i/>
          <w:sz w:val="28"/>
          <w:szCs w:val="28"/>
        </w:rPr>
        <w:t>Комплект оценочной документации</w:t>
      </w:r>
      <w:r w:rsidRPr="00FB175C">
        <w:rPr>
          <w:rFonts w:ascii="Times New Roman" w:hAnsi="Times New Roman" w:cs="Times New Roman"/>
          <w:sz w:val="28"/>
          <w:szCs w:val="28"/>
        </w:rPr>
        <w:t xml:space="preserve"> (</w:t>
      </w:r>
      <w:r w:rsidR="007778B1" w:rsidRPr="00FB175C">
        <w:rPr>
          <w:rFonts w:ascii="Times New Roman" w:hAnsi="Times New Roman" w:cs="Times New Roman"/>
          <w:sz w:val="28"/>
          <w:szCs w:val="28"/>
        </w:rPr>
        <w:t>КОД</w:t>
      </w:r>
      <w:r w:rsidRPr="00FB175C">
        <w:rPr>
          <w:rFonts w:ascii="Times New Roman" w:hAnsi="Times New Roman" w:cs="Times New Roman"/>
          <w:sz w:val="28"/>
          <w:szCs w:val="28"/>
        </w:rPr>
        <w:t>)</w:t>
      </w:r>
      <w:r w:rsidR="007778B1" w:rsidRPr="00FB175C">
        <w:rPr>
          <w:rFonts w:ascii="Times New Roman" w:hAnsi="Times New Roman" w:cs="Times New Roman"/>
          <w:sz w:val="28"/>
          <w:szCs w:val="28"/>
        </w:rPr>
        <w:t xml:space="preserve"> – </w:t>
      </w:r>
      <w:r w:rsidRPr="00FB175C">
        <w:rPr>
          <w:rFonts w:ascii="Times New Roman" w:hAnsi="Times New Roman" w:cs="Times New Roman"/>
          <w:sz w:val="28"/>
          <w:szCs w:val="28"/>
        </w:rPr>
        <w:t>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w:t>
      </w:r>
    </w:p>
    <w:p w:rsidR="00B93D43" w:rsidRPr="00FB175C" w:rsidRDefault="001749FC" w:rsidP="004D26F4">
      <w:pPr>
        <w:pStyle w:val="a5"/>
        <w:numPr>
          <w:ilvl w:val="1"/>
          <w:numId w:val="3"/>
        </w:numPr>
        <w:ind w:left="0" w:firstLine="709"/>
        <w:jc w:val="both"/>
        <w:rPr>
          <w:rFonts w:ascii="Times New Roman" w:hAnsi="Times New Roman" w:cs="Times New Roman"/>
          <w:b/>
          <w:sz w:val="28"/>
          <w:szCs w:val="28"/>
        </w:rPr>
      </w:pPr>
      <w:r w:rsidRPr="00FB175C">
        <w:rPr>
          <w:rFonts w:ascii="Times New Roman" w:hAnsi="Times New Roman" w:cs="Times New Roman"/>
          <w:sz w:val="28"/>
          <w:szCs w:val="28"/>
        </w:rPr>
        <w:lastRenderedPageBreak/>
        <w:t xml:space="preserve">К государственной итоговой аттестации допускаются обучающиеся, не имеющие академических задолженностей и в полном объеме выполнившие учебный план или индивидуальный учебный план по осваиваемой профессиональной образовательной программе среднего профессионального образования </w:t>
      </w:r>
      <w:r w:rsidR="00662BDD" w:rsidRPr="00662BDD">
        <w:rPr>
          <w:rFonts w:ascii="Times New Roman" w:eastAsia="Times New Roman" w:hAnsi="Times New Roman" w:cs="Times New Roman"/>
          <w:sz w:val="28"/>
          <w:szCs w:val="28"/>
        </w:rPr>
        <w:t>08.01.24 Мастер столярно-плотничных, паркетных и стекольных работ</w:t>
      </w:r>
      <w:r w:rsidRPr="00FB175C">
        <w:rPr>
          <w:rFonts w:ascii="Times New Roman" w:hAnsi="Times New Roman" w:cs="Times New Roman"/>
          <w:sz w:val="28"/>
          <w:szCs w:val="28"/>
        </w:rPr>
        <w:t>.</w:t>
      </w:r>
    </w:p>
    <w:p w:rsidR="00B93D43" w:rsidRPr="00FB175C" w:rsidRDefault="00B93D43" w:rsidP="004D26F4">
      <w:pPr>
        <w:pStyle w:val="a5"/>
        <w:ind w:left="709"/>
        <w:jc w:val="both"/>
        <w:rPr>
          <w:rFonts w:ascii="Times New Roman" w:hAnsi="Times New Roman" w:cs="Times New Roman"/>
          <w:b/>
          <w:sz w:val="28"/>
          <w:szCs w:val="28"/>
        </w:rPr>
      </w:pPr>
    </w:p>
    <w:p w:rsidR="00B93D43" w:rsidRPr="00FB175C" w:rsidRDefault="00B93D43" w:rsidP="004D26F4">
      <w:pPr>
        <w:pStyle w:val="a5"/>
        <w:ind w:left="709"/>
        <w:jc w:val="both"/>
        <w:rPr>
          <w:rFonts w:ascii="Times New Roman" w:hAnsi="Times New Roman" w:cs="Times New Roman"/>
          <w:b/>
          <w:sz w:val="28"/>
          <w:szCs w:val="28"/>
        </w:rPr>
      </w:pPr>
    </w:p>
    <w:p w:rsidR="00AE786A" w:rsidRDefault="00AE786A" w:rsidP="004D26F4">
      <w:pPr>
        <w:spacing w:line="240" w:lineRule="auto"/>
        <w:jc w:val="center"/>
        <w:rPr>
          <w:b/>
          <w:szCs w:val="28"/>
        </w:rPr>
      </w:pPr>
      <w:r w:rsidRPr="00D12BCF">
        <w:rPr>
          <w:b/>
          <w:szCs w:val="28"/>
        </w:rPr>
        <w:t>II. Процедура проведения ГИА</w:t>
      </w:r>
    </w:p>
    <w:p w:rsidR="00D12BCF" w:rsidRPr="00D12BCF" w:rsidRDefault="00D12BCF" w:rsidP="004D26F4">
      <w:pPr>
        <w:spacing w:line="240" w:lineRule="auto"/>
        <w:jc w:val="center"/>
        <w:rPr>
          <w:b/>
          <w:szCs w:val="28"/>
        </w:rPr>
      </w:pPr>
    </w:p>
    <w:p w:rsidR="00AE786A" w:rsidRPr="00D12BCF" w:rsidRDefault="00A10612" w:rsidP="004D26F4">
      <w:pPr>
        <w:spacing w:line="240" w:lineRule="auto"/>
        <w:ind w:firstLine="709"/>
        <w:rPr>
          <w:b/>
          <w:i/>
          <w:szCs w:val="28"/>
        </w:rPr>
      </w:pPr>
      <w:r w:rsidRPr="00D12BCF">
        <w:rPr>
          <w:b/>
          <w:i/>
          <w:szCs w:val="28"/>
        </w:rPr>
        <w:t xml:space="preserve">2.1. </w:t>
      </w:r>
      <w:r w:rsidR="00CE0F2D" w:rsidRPr="00D12BCF">
        <w:rPr>
          <w:b/>
          <w:i/>
          <w:szCs w:val="28"/>
        </w:rPr>
        <w:t>Сроки подготовки и проведения государственной итоговой аттестации</w:t>
      </w:r>
    </w:p>
    <w:p w:rsidR="00730231" w:rsidRPr="00FB175C" w:rsidRDefault="00730231" w:rsidP="004D26F4">
      <w:pPr>
        <w:spacing w:line="240" w:lineRule="auto"/>
        <w:ind w:firstLine="709"/>
        <w:rPr>
          <w:szCs w:val="28"/>
        </w:rPr>
      </w:pPr>
      <w:r w:rsidRPr="00FB175C">
        <w:rPr>
          <w:szCs w:val="28"/>
        </w:rPr>
        <w:t>Ознакомление с программой государственной итоговой аттестации - не позднее, чем за шесть месяцев до начала государственной итоговой аттестации.</w:t>
      </w:r>
    </w:p>
    <w:p w:rsidR="00730231" w:rsidRPr="00FB175C" w:rsidRDefault="00730231" w:rsidP="004D26F4">
      <w:pPr>
        <w:spacing w:line="240" w:lineRule="auto"/>
        <w:ind w:firstLine="709"/>
        <w:rPr>
          <w:szCs w:val="28"/>
        </w:rPr>
      </w:pPr>
      <w:r w:rsidRPr="00FB175C">
        <w:rPr>
          <w:szCs w:val="28"/>
        </w:rPr>
        <w:t xml:space="preserve">Сроки проведения демонстрационного экзамена </w:t>
      </w:r>
      <w:r w:rsidR="00E91126" w:rsidRPr="00FB175C">
        <w:rPr>
          <w:szCs w:val="28"/>
        </w:rPr>
        <w:t>с 14.06.2020 по 28.06.2020 в соответствии с учебным планом</w:t>
      </w:r>
      <w:r w:rsidR="00E91126" w:rsidRPr="00FB175C">
        <w:rPr>
          <w:rFonts w:eastAsia="Times New Roman"/>
          <w:szCs w:val="28"/>
        </w:rPr>
        <w:t xml:space="preserve"> и с графиком учебного процесса.</w:t>
      </w:r>
    </w:p>
    <w:p w:rsidR="00CE0F2D" w:rsidRPr="00FB175C" w:rsidRDefault="00CE0F2D" w:rsidP="004D26F4">
      <w:pPr>
        <w:spacing w:line="240" w:lineRule="auto"/>
        <w:ind w:firstLine="709"/>
        <w:rPr>
          <w:szCs w:val="28"/>
        </w:rPr>
      </w:pPr>
      <w:r w:rsidRPr="00FB175C">
        <w:rPr>
          <w:szCs w:val="28"/>
        </w:rPr>
        <w:t xml:space="preserve">Выдача </w:t>
      </w:r>
      <w:r w:rsidR="00E91126" w:rsidRPr="00FB175C">
        <w:rPr>
          <w:szCs w:val="28"/>
        </w:rPr>
        <w:t xml:space="preserve">задания </w:t>
      </w:r>
      <w:r w:rsidR="00D12BCF" w:rsidRPr="00FB175C">
        <w:rPr>
          <w:szCs w:val="28"/>
        </w:rPr>
        <w:t>обучающимся до</w:t>
      </w:r>
      <w:r w:rsidRPr="00FB175C">
        <w:rPr>
          <w:szCs w:val="28"/>
        </w:rPr>
        <w:t xml:space="preserve"> 01.02.2020</w:t>
      </w:r>
    </w:p>
    <w:p w:rsidR="0084416D" w:rsidRPr="00FB175C" w:rsidRDefault="005E3773" w:rsidP="004D26F4">
      <w:pPr>
        <w:spacing w:line="240" w:lineRule="auto"/>
        <w:ind w:firstLine="709"/>
        <w:rPr>
          <w:szCs w:val="28"/>
        </w:rPr>
      </w:pPr>
      <w:r w:rsidRPr="00FB175C">
        <w:rPr>
          <w:szCs w:val="28"/>
        </w:rPr>
        <w:t xml:space="preserve">Направление заявки в Сертифицированный центр компетенций для регистрации участников </w:t>
      </w:r>
      <w:r w:rsidR="00924689" w:rsidRPr="00FB175C">
        <w:rPr>
          <w:szCs w:val="28"/>
        </w:rPr>
        <w:t>демонстрационно</w:t>
      </w:r>
      <w:r w:rsidRPr="00FB175C">
        <w:rPr>
          <w:szCs w:val="28"/>
        </w:rPr>
        <w:t>го</w:t>
      </w:r>
      <w:r w:rsidR="00924689" w:rsidRPr="00FB175C">
        <w:rPr>
          <w:szCs w:val="28"/>
        </w:rPr>
        <w:t xml:space="preserve"> экзамен</w:t>
      </w:r>
      <w:r w:rsidRPr="00FB175C">
        <w:rPr>
          <w:szCs w:val="28"/>
        </w:rPr>
        <w:t>а</w:t>
      </w:r>
      <w:r w:rsidR="00924689" w:rsidRPr="00FB175C">
        <w:rPr>
          <w:szCs w:val="28"/>
        </w:rPr>
        <w:t xml:space="preserve"> не менее чем за 2 месяца до даты проведения демонстрационного экзамена. </w:t>
      </w:r>
      <w:r w:rsidR="0084416D" w:rsidRPr="00FB175C">
        <w:rPr>
          <w:szCs w:val="28"/>
        </w:rPr>
        <w:t>Факт направления и регистрации заявки подтверждает участие в демонстрационном экзамене и ознакомление заявителя с Положением о демонстрационном экзамене, что является согласием на обработку, в том числе с применением автоматизированных средств обработки, персональных данных участников.</w:t>
      </w:r>
    </w:p>
    <w:p w:rsidR="00924689" w:rsidRDefault="00924689" w:rsidP="004D26F4">
      <w:pPr>
        <w:spacing w:line="240" w:lineRule="auto"/>
        <w:ind w:firstLine="709"/>
        <w:rPr>
          <w:szCs w:val="28"/>
        </w:rPr>
      </w:pPr>
      <w:r w:rsidRPr="00FB175C">
        <w:rPr>
          <w:szCs w:val="28"/>
        </w:rPr>
        <w:t xml:space="preserve">Обучающиеся обязаны подтвердить свое участие в демонстрационном экзамене в </w:t>
      </w:r>
      <w:r w:rsidR="0084416D" w:rsidRPr="00FB175C">
        <w:rPr>
          <w:szCs w:val="28"/>
        </w:rPr>
        <w:t>э</w:t>
      </w:r>
      <w:r w:rsidRPr="00FB175C">
        <w:rPr>
          <w:szCs w:val="28"/>
        </w:rPr>
        <w:t>лектронной системе интернет мониторинга (</w:t>
      </w:r>
      <w:proofErr w:type="spellStart"/>
      <w:r w:rsidRPr="00FB175C">
        <w:rPr>
          <w:szCs w:val="28"/>
        </w:rPr>
        <w:t>eSim</w:t>
      </w:r>
      <w:proofErr w:type="spellEnd"/>
      <w:r w:rsidRPr="00FB175C">
        <w:rPr>
          <w:szCs w:val="28"/>
        </w:rPr>
        <w:t>)</w:t>
      </w:r>
      <w:r w:rsidR="0084416D" w:rsidRPr="00FB175C">
        <w:rPr>
          <w:szCs w:val="28"/>
        </w:rPr>
        <w:t xml:space="preserve"> на менее чем за 1 месяц до даты проведения демонстрационного экзамена </w:t>
      </w:r>
    </w:p>
    <w:p w:rsidR="00D12BCF" w:rsidRPr="00FB175C" w:rsidRDefault="00D12BCF" w:rsidP="004D26F4">
      <w:pPr>
        <w:spacing w:line="240" w:lineRule="auto"/>
        <w:ind w:firstLine="709"/>
        <w:rPr>
          <w:szCs w:val="28"/>
        </w:rPr>
      </w:pPr>
    </w:p>
    <w:p w:rsidR="004D3A91" w:rsidRPr="00D12BCF" w:rsidRDefault="004D3A91" w:rsidP="004D26F4">
      <w:pPr>
        <w:spacing w:line="240" w:lineRule="auto"/>
        <w:ind w:firstLine="709"/>
        <w:rPr>
          <w:b/>
          <w:i/>
          <w:szCs w:val="28"/>
        </w:rPr>
      </w:pPr>
      <w:r w:rsidRPr="00D12BCF">
        <w:rPr>
          <w:b/>
          <w:i/>
          <w:szCs w:val="28"/>
        </w:rPr>
        <w:t xml:space="preserve">2.2.  </w:t>
      </w:r>
      <w:r w:rsidR="00B93D43" w:rsidRPr="00D12BCF">
        <w:rPr>
          <w:b/>
          <w:i/>
          <w:szCs w:val="28"/>
        </w:rPr>
        <w:t xml:space="preserve">Задания </w:t>
      </w:r>
      <w:r w:rsidR="001063E7" w:rsidRPr="00D12BCF">
        <w:rPr>
          <w:b/>
          <w:i/>
          <w:szCs w:val="28"/>
        </w:rPr>
        <w:t xml:space="preserve">и критерии оценки </w:t>
      </w:r>
      <w:r w:rsidR="00B93D43" w:rsidRPr="00D12BCF">
        <w:rPr>
          <w:b/>
          <w:i/>
          <w:szCs w:val="28"/>
        </w:rPr>
        <w:t>демонстрационного экзамена</w:t>
      </w:r>
    </w:p>
    <w:p w:rsidR="007778B1" w:rsidRPr="00FB175C" w:rsidRDefault="008329E1" w:rsidP="004D26F4">
      <w:pPr>
        <w:spacing w:line="240" w:lineRule="auto"/>
        <w:ind w:firstLine="709"/>
        <w:rPr>
          <w:szCs w:val="28"/>
        </w:rPr>
      </w:pPr>
      <w:r w:rsidRPr="00FB175C">
        <w:rPr>
          <w:szCs w:val="28"/>
        </w:rPr>
        <w:t>Для организации и проведения демонстрационного экзамена Союзом Ворлдскиллс по соответствующей компетенции утверждаются к</w:t>
      </w:r>
      <w:r w:rsidR="001063E7" w:rsidRPr="00FB175C">
        <w:rPr>
          <w:szCs w:val="28"/>
        </w:rPr>
        <w:t>омплект</w:t>
      </w:r>
      <w:r w:rsidRPr="00FB175C">
        <w:rPr>
          <w:szCs w:val="28"/>
        </w:rPr>
        <w:t>ы</w:t>
      </w:r>
      <w:r w:rsidR="001063E7" w:rsidRPr="00FB175C">
        <w:rPr>
          <w:szCs w:val="28"/>
        </w:rPr>
        <w:t xml:space="preserve"> оценочной </w:t>
      </w:r>
      <w:r w:rsidRPr="00FB175C">
        <w:rPr>
          <w:szCs w:val="28"/>
        </w:rPr>
        <w:t>документации,</w:t>
      </w:r>
      <w:r w:rsidR="001063E7" w:rsidRPr="00FB175C">
        <w:rPr>
          <w:szCs w:val="28"/>
        </w:rPr>
        <w:t xml:space="preserve"> </w:t>
      </w:r>
      <w:r w:rsidRPr="00FB175C">
        <w:rPr>
          <w:szCs w:val="28"/>
        </w:rPr>
        <w:t>в состав которых включены: задание и критерии оценки демонстрационного экзамена,</w:t>
      </w:r>
      <w:r w:rsidR="007778B1" w:rsidRPr="00FB175C">
        <w:rPr>
          <w:szCs w:val="28"/>
        </w:rPr>
        <w:t xml:space="preserve">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778B1" w:rsidRPr="00FB175C" w:rsidRDefault="007778B1" w:rsidP="004D26F4">
      <w:pPr>
        <w:spacing w:line="240" w:lineRule="auto"/>
        <w:ind w:firstLine="709"/>
        <w:rPr>
          <w:szCs w:val="28"/>
        </w:rPr>
      </w:pPr>
      <w:r w:rsidRPr="00FB175C">
        <w:rPr>
          <w:szCs w:val="28"/>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w:t>
      </w:r>
    </w:p>
    <w:p w:rsidR="00BB736A" w:rsidRPr="00FB175C" w:rsidRDefault="00BB736A" w:rsidP="004D26F4">
      <w:pPr>
        <w:spacing w:line="240" w:lineRule="auto"/>
        <w:ind w:firstLine="709"/>
        <w:rPr>
          <w:szCs w:val="28"/>
        </w:rPr>
      </w:pPr>
      <w:r w:rsidRPr="00FB175C">
        <w:rPr>
          <w:szCs w:val="28"/>
        </w:rPr>
        <w:t xml:space="preserve">Выбор компетенций и комплектов оценочной документации для целей проведения демонстрационного экзамена осуществляется колледжем </w:t>
      </w:r>
      <w:r w:rsidRPr="00FB175C">
        <w:rPr>
          <w:szCs w:val="28"/>
        </w:rPr>
        <w:lastRenderedPageBreak/>
        <w:t xml:space="preserve">самостоятельно на основе анализа соответствия содержания задания задаче оценки освоения образовательной программы (или ее части) по профессии </w:t>
      </w:r>
      <w:r w:rsidR="00662BDD" w:rsidRPr="00662BDD">
        <w:rPr>
          <w:rFonts w:eastAsia="Times New Roman"/>
          <w:szCs w:val="28"/>
        </w:rPr>
        <w:t>08.01.24 Мастер столярно-плотничных, паркетных и стекольных работ</w:t>
      </w:r>
      <w:r w:rsidR="005E3773" w:rsidRPr="00FB175C">
        <w:rPr>
          <w:szCs w:val="28"/>
        </w:rPr>
        <w:t>; рассматривается на заседании предметно-цикловой комиссии «Техника и технология строительства» и утверждается приказом директора в срок не позднее 1 декабря.</w:t>
      </w:r>
    </w:p>
    <w:p w:rsidR="000423E3" w:rsidRPr="00FB175C" w:rsidRDefault="00180CC0" w:rsidP="004D26F4">
      <w:pPr>
        <w:spacing w:line="240" w:lineRule="auto"/>
        <w:ind w:firstLine="709"/>
        <w:rPr>
          <w:szCs w:val="28"/>
        </w:rPr>
      </w:pPr>
      <w:r w:rsidRPr="00FB175C">
        <w:rPr>
          <w:szCs w:val="28"/>
        </w:rPr>
        <w:t>П</w:t>
      </w:r>
      <w:r w:rsidR="000423E3" w:rsidRPr="00FB175C">
        <w:rPr>
          <w:szCs w:val="28"/>
        </w:rPr>
        <w:t>од</w:t>
      </w:r>
      <w:r w:rsidRPr="00FB175C">
        <w:rPr>
          <w:szCs w:val="28"/>
        </w:rPr>
        <w:t xml:space="preserve"> </w:t>
      </w:r>
      <w:r w:rsidR="000423E3" w:rsidRPr="00FB175C">
        <w:rPr>
          <w:szCs w:val="28"/>
        </w:rPr>
        <w:t xml:space="preserve">тематикой выпускной квалификационной работы понимается наименование комплекта оценочной документации по компетенции. </w:t>
      </w:r>
      <w:r w:rsidR="007F59F5" w:rsidRPr="00FB175C">
        <w:rPr>
          <w:szCs w:val="28"/>
        </w:rPr>
        <w:t>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914F34" w:rsidRPr="00FB175C" w:rsidRDefault="00914F34" w:rsidP="004D26F4">
      <w:pPr>
        <w:spacing w:line="240" w:lineRule="auto"/>
        <w:ind w:firstLine="709"/>
        <w:rPr>
          <w:szCs w:val="28"/>
        </w:rPr>
      </w:pPr>
      <w:r w:rsidRPr="00FB175C">
        <w:rPr>
          <w:szCs w:val="28"/>
        </w:rPr>
        <w:t xml:space="preserve">После выбора образовательными организациями КОД производится распределение экзаменационных групп с учетом пропускной способности площадок, продолжительности экзаменов и особенностей выполнения экзаменационных модулей по выбранному </w:t>
      </w:r>
      <w:proofErr w:type="spellStart"/>
      <w:r w:rsidRPr="00FB175C">
        <w:rPr>
          <w:szCs w:val="28"/>
        </w:rPr>
        <w:t>КОД</w:t>
      </w:r>
      <w:r w:rsidR="00FB175C">
        <w:rPr>
          <w:szCs w:val="28"/>
        </w:rPr>
        <w:t>у</w:t>
      </w:r>
      <w:proofErr w:type="spellEnd"/>
      <w:r w:rsidRPr="00FB175C">
        <w:rPr>
          <w:szCs w:val="28"/>
        </w:rPr>
        <w:t xml:space="preserve"> с соблюдением норм трудового законодательства и документов, регламентирующих порядок осуществления образовательной деятельности. </w:t>
      </w:r>
    </w:p>
    <w:p w:rsidR="00914F34" w:rsidRPr="00FB175C" w:rsidRDefault="00914F34" w:rsidP="004D26F4">
      <w:pPr>
        <w:spacing w:line="240" w:lineRule="auto"/>
        <w:ind w:firstLine="709"/>
        <w:rPr>
          <w:szCs w:val="28"/>
        </w:rPr>
      </w:pPr>
      <w:r w:rsidRPr="00FB175C">
        <w:rPr>
          <w:szCs w:val="28"/>
        </w:rPr>
        <w:t>Экзаменационной группой является группа экзаменуемых из одной учебной группы, сдающая экзамен в одну смену на одной площадке ЦПДЭ по одной компетенции. Одна учебная группа может быть распределена на несколько экзаменационных групп.</w:t>
      </w:r>
    </w:p>
    <w:p w:rsidR="008329E1" w:rsidRDefault="00AE2723" w:rsidP="004D26F4">
      <w:pPr>
        <w:spacing w:line="240" w:lineRule="auto"/>
        <w:ind w:firstLine="709"/>
        <w:rPr>
          <w:szCs w:val="28"/>
        </w:rPr>
      </w:pPr>
      <w:r w:rsidRPr="00FB175C">
        <w:rPr>
          <w:szCs w:val="28"/>
        </w:rPr>
        <w:t xml:space="preserve">В Подготовительный день в личном кабинете в системе </w:t>
      </w:r>
      <w:proofErr w:type="spellStart"/>
      <w:r w:rsidRPr="00FB175C">
        <w:rPr>
          <w:szCs w:val="28"/>
        </w:rPr>
        <w:t>eSim</w:t>
      </w:r>
      <w:proofErr w:type="spellEnd"/>
      <w:r w:rsidRPr="00FB175C">
        <w:rPr>
          <w:szCs w:val="28"/>
        </w:rPr>
        <w:t xml:space="preserve"> Главный эксперт получает вариант задания </w:t>
      </w:r>
      <w:r w:rsidR="00914F34" w:rsidRPr="00FB175C">
        <w:rPr>
          <w:szCs w:val="28"/>
        </w:rPr>
        <w:t xml:space="preserve">(с изменениями до 30%) </w:t>
      </w:r>
      <w:r w:rsidRPr="00FB175C">
        <w:rPr>
          <w:szCs w:val="28"/>
        </w:rPr>
        <w:t>и схему оценки для проведения демонстрационного экзамена в конкретной экзаменационной группе</w:t>
      </w:r>
      <w:r w:rsidR="00914F34" w:rsidRPr="00FB175C">
        <w:rPr>
          <w:szCs w:val="28"/>
        </w:rPr>
        <w:t>. Каждая экзаменационная группа сдает экзамен по отдельному варианту задания.</w:t>
      </w:r>
    </w:p>
    <w:p w:rsidR="00D12BCF" w:rsidRPr="00FB175C" w:rsidRDefault="00D12BCF" w:rsidP="004D26F4">
      <w:pPr>
        <w:spacing w:line="240" w:lineRule="auto"/>
        <w:ind w:firstLine="709"/>
        <w:rPr>
          <w:szCs w:val="28"/>
        </w:rPr>
      </w:pPr>
    </w:p>
    <w:p w:rsidR="004D3A91" w:rsidRPr="00D12BCF" w:rsidRDefault="004D3A91" w:rsidP="004D26F4">
      <w:pPr>
        <w:spacing w:line="240" w:lineRule="auto"/>
        <w:ind w:firstLine="709"/>
        <w:rPr>
          <w:b/>
          <w:i/>
          <w:szCs w:val="28"/>
        </w:rPr>
      </w:pPr>
      <w:r w:rsidRPr="00D12BCF">
        <w:rPr>
          <w:b/>
          <w:i/>
          <w:szCs w:val="28"/>
        </w:rPr>
        <w:t xml:space="preserve">2.3. Условия организации и проведении государственной итоговой аттестации </w:t>
      </w:r>
    </w:p>
    <w:p w:rsidR="004D3A91" w:rsidRPr="00FB175C" w:rsidRDefault="004D3A91" w:rsidP="004D26F4">
      <w:pPr>
        <w:spacing w:line="240" w:lineRule="auto"/>
        <w:ind w:firstLine="709"/>
        <w:rPr>
          <w:szCs w:val="28"/>
        </w:rPr>
      </w:pPr>
      <w:r w:rsidRPr="00FB175C">
        <w:rPr>
          <w:szCs w:val="28"/>
        </w:rPr>
        <w:t>Расписание ГИА, согласов</w:t>
      </w:r>
      <w:r w:rsidR="001063E7" w:rsidRPr="00FB175C">
        <w:rPr>
          <w:szCs w:val="28"/>
        </w:rPr>
        <w:t xml:space="preserve">ывается </w:t>
      </w:r>
      <w:r w:rsidRPr="00FB175C">
        <w:rPr>
          <w:szCs w:val="28"/>
        </w:rPr>
        <w:t>с председателем государственной экзаменационной комиссии,</w:t>
      </w:r>
      <w:r w:rsidR="000423E3" w:rsidRPr="00FB175C">
        <w:rPr>
          <w:szCs w:val="28"/>
        </w:rPr>
        <w:t xml:space="preserve"> Региональным центром компетенций </w:t>
      </w:r>
      <w:r w:rsidR="001063E7" w:rsidRPr="00FB175C">
        <w:rPr>
          <w:szCs w:val="28"/>
        </w:rPr>
        <w:t xml:space="preserve">и </w:t>
      </w:r>
      <w:r w:rsidRPr="00FB175C">
        <w:rPr>
          <w:szCs w:val="28"/>
        </w:rPr>
        <w:t>утверждается директором колледжа</w:t>
      </w:r>
      <w:r w:rsidR="001063E7" w:rsidRPr="00FB175C">
        <w:rPr>
          <w:szCs w:val="28"/>
        </w:rPr>
        <w:t xml:space="preserve">. Расписание ГИА </w:t>
      </w:r>
      <w:r w:rsidRPr="00FB175C">
        <w:rPr>
          <w:szCs w:val="28"/>
        </w:rPr>
        <w:t xml:space="preserve">доводится до общего сведения не позднее, чем за месяц до начала ГИА. </w:t>
      </w:r>
    </w:p>
    <w:p w:rsidR="004D3A91" w:rsidRDefault="004D3A91" w:rsidP="004D26F4">
      <w:pPr>
        <w:spacing w:line="240" w:lineRule="auto"/>
        <w:ind w:firstLine="709"/>
        <w:rPr>
          <w:szCs w:val="28"/>
        </w:rPr>
      </w:pPr>
      <w:r w:rsidRPr="00FB175C">
        <w:rPr>
          <w:szCs w:val="28"/>
        </w:rPr>
        <w:t xml:space="preserve">К участию в демонстрационном экзамене допускаются студенты, завершающие обучение по имеющей государственную аккредитацию образовательной программе по профессии </w:t>
      </w:r>
      <w:r w:rsidR="00BB7212" w:rsidRPr="00BB7212">
        <w:rPr>
          <w:szCs w:val="28"/>
        </w:rPr>
        <w:t>08.01.24 Мастер столярно-плотничных, паркетных и стекольных работ</w:t>
      </w:r>
      <w:r w:rsidRPr="00FB175C">
        <w:rPr>
          <w:szCs w:val="28"/>
        </w:rPr>
        <w:t>.</w:t>
      </w:r>
    </w:p>
    <w:p w:rsidR="00D12BCF" w:rsidRPr="00FB175C" w:rsidRDefault="00D12BCF" w:rsidP="004D26F4">
      <w:pPr>
        <w:spacing w:line="240" w:lineRule="auto"/>
        <w:ind w:firstLine="709"/>
        <w:rPr>
          <w:szCs w:val="28"/>
        </w:rPr>
      </w:pPr>
    </w:p>
    <w:p w:rsidR="000423E3" w:rsidRPr="00D12BCF" w:rsidRDefault="004D3A91" w:rsidP="004D26F4">
      <w:pPr>
        <w:spacing w:line="240" w:lineRule="auto"/>
        <w:ind w:firstLine="709"/>
        <w:rPr>
          <w:b/>
          <w:i/>
          <w:szCs w:val="28"/>
        </w:rPr>
      </w:pPr>
      <w:r w:rsidRPr="00D12BCF">
        <w:rPr>
          <w:b/>
          <w:i/>
          <w:szCs w:val="28"/>
        </w:rPr>
        <w:t xml:space="preserve">2.4. </w:t>
      </w:r>
      <w:r w:rsidR="000423E3" w:rsidRPr="00D12BCF">
        <w:rPr>
          <w:b/>
          <w:i/>
          <w:szCs w:val="28"/>
        </w:rPr>
        <w:t>Государственная экзаменационная комиссия (ГЭК)</w:t>
      </w:r>
    </w:p>
    <w:p w:rsidR="000423E3" w:rsidRPr="00FB175C" w:rsidRDefault="000423E3" w:rsidP="004D26F4">
      <w:pPr>
        <w:spacing w:line="240" w:lineRule="auto"/>
        <w:ind w:firstLine="709"/>
        <w:rPr>
          <w:rFonts w:eastAsia="Times New Roman"/>
          <w:b/>
          <w:szCs w:val="28"/>
          <w:lang w:eastAsia="ru-RU"/>
        </w:rPr>
      </w:pPr>
      <w:r w:rsidRPr="00FB175C">
        <w:rPr>
          <w:rFonts w:eastAsiaTheme="minorEastAsia"/>
          <w:szCs w:val="28"/>
          <w:lang w:eastAsia="ru-RU"/>
        </w:rPr>
        <w:t>Для проведения ГИА создается ГЭК численностью не менее 5 человек. Комиссия работает на базе Г</w:t>
      </w:r>
      <w:r w:rsidR="00D12BCF">
        <w:rPr>
          <w:rFonts w:eastAsiaTheme="minorEastAsia"/>
          <w:szCs w:val="28"/>
          <w:lang w:eastAsia="ru-RU"/>
        </w:rPr>
        <w:t>Б</w:t>
      </w:r>
      <w:r w:rsidRPr="00FB175C">
        <w:rPr>
          <w:rFonts w:eastAsiaTheme="minorEastAsia"/>
          <w:szCs w:val="28"/>
          <w:lang w:eastAsia="ru-RU"/>
        </w:rPr>
        <w:t>ПОУ МО «</w:t>
      </w:r>
      <w:r w:rsidR="00D12BCF">
        <w:rPr>
          <w:rFonts w:eastAsiaTheme="minorEastAsia"/>
          <w:szCs w:val="28"/>
          <w:lang w:eastAsia="ru-RU"/>
        </w:rPr>
        <w:t>Щелковский</w:t>
      </w:r>
      <w:r w:rsidRPr="00FB175C">
        <w:rPr>
          <w:rFonts w:eastAsiaTheme="minorEastAsia"/>
          <w:szCs w:val="28"/>
          <w:lang w:eastAsia="ru-RU"/>
        </w:rPr>
        <w:t xml:space="preserve"> колледж». В состав ГЭК входят:</w:t>
      </w:r>
    </w:p>
    <w:p w:rsidR="000423E3" w:rsidRPr="00FB175C" w:rsidRDefault="000423E3" w:rsidP="004D26F4">
      <w:pPr>
        <w:numPr>
          <w:ilvl w:val="0"/>
          <w:numId w:val="8"/>
        </w:numPr>
        <w:spacing w:line="240" w:lineRule="auto"/>
        <w:rPr>
          <w:rFonts w:eastAsiaTheme="minorEastAsia"/>
          <w:szCs w:val="28"/>
          <w:lang w:eastAsia="ru-RU"/>
        </w:rPr>
      </w:pPr>
      <w:r w:rsidRPr="00FB175C">
        <w:rPr>
          <w:rFonts w:eastAsiaTheme="minorEastAsia"/>
          <w:szCs w:val="28"/>
          <w:lang w:eastAsia="ru-RU"/>
        </w:rPr>
        <w:t>председатель ГЭК;</w:t>
      </w:r>
    </w:p>
    <w:p w:rsidR="000423E3" w:rsidRPr="00FB175C" w:rsidRDefault="000423E3" w:rsidP="004D26F4">
      <w:pPr>
        <w:numPr>
          <w:ilvl w:val="0"/>
          <w:numId w:val="8"/>
        </w:numPr>
        <w:spacing w:line="240" w:lineRule="auto"/>
        <w:rPr>
          <w:rFonts w:eastAsiaTheme="minorEastAsia"/>
          <w:szCs w:val="28"/>
          <w:lang w:eastAsia="ru-RU"/>
        </w:rPr>
      </w:pPr>
      <w:r w:rsidRPr="00FB175C">
        <w:rPr>
          <w:rFonts w:eastAsiaTheme="minorEastAsia"/>
          <w:szCs w:val="28"/>
          <w:lang w:eastAsia="ru-RU"/>
        </w:rPr>
        <w:t>заместитель председателя ГЭК;</w:t>
      </w:r>
    </w:p>
    <w:p w:rsidR="000423E3" w:rsidRPr="00FB175C" w:rsidRDefault="000423E3" w:rsidP="004D26F4">
      <w:pPr>
        <w:numPr>
          <w:ilvl w:val="0"/>
          <w:numId w:val="8"/>
        </w:numPr>
        <w:spacing w:line="240" w:lineRule="auto"/>
        <w:rPr>
          <w:rFonts w:eastAsiaTheme="minorEastAsia"/>
          <w:szCs w:val="28"/>
          <w:lang w:eastAsia="ru-RU"/>
        </w:rPr>
      </w:pPr>
      <w:r w:rsidRPr="00FB175C">
        <w:rPr>
          <w:rFonts w:eastAsiaTheme="minorEastAsia"/>
          <w:szCs w:val="28"/>
          <w:lang w:eastAsia="ru-RU"/>
        </w:rPr>
        <w:lastRenderedPageBreak/>
        <w:t>члены комиссии: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0423E3" w:rsidRDefault="000423E3" w:rsidP="004D26F4">
      <w:pPr>
        <w:numPr>
          <w:ilvl w:val="0"/>
          <w:numId w:val="8"/>
        </w:numPr>
        <w:spacing w:line="240" w:lineRule="auto"/>
        <w:rPr>
          <w:rFonts w:eastAsiaTheme="minorEastAsia"/>
          <w:szCs w:val="28"/>
          <w:lang w:eastAsia="ru-RU"/>
        </w:rPr>
      </w:pPr>
      <w:r w:rsidRPr="00FB175C">
        <w:rPr>
          <w:rFonts w:eastAsiaTheme="minorEastAsia"/>
          <w:szCs w:val="28"/>
          <w:lang w:eastAsia="ru-RU"/>
        </w:rPr>
        <w:t>ответственный секретарь ГЭК (без права голоса).</w:t>
      </w:r>
    </w:p>
    <w:p w:rsidR="00B345A0" w:rsidRPr="00FB175C" w:rsidRDefault="00B345A0" w:rsidP="00B345A0">
      <w:pPr>
        <w:spacing w:line="240" w:lineRule="auto"/>
        <w:ind w:left="1288"/>
        <w:rPr>
          <w:rFonts w:eastAsiaTheme="minorEastAsia"/>
          <w:szCs w:val="28"/>
          <w:lang w:eastAsia="ru-RU"/>
        </w:rPr>
      </w:pPr>
    </w:p>
    <w:p w:rsidR="00E91126" w:rsidRPr="00B345A0" w:rsidRDefault="00E91126" w:rsidP="004D26F4">
      <w:pPr>
        <w:spacing w:line="240" w:lineRule="auto"/>
        <w:ind w:firstLine="709"/>
        <w:rPr>
          <w:b/>
          <w:i/>
          <w:szCs w:val="28"/>
        </w:rPr>
      </w:pPr>
      <w:r w:rsidRPr="00B345A0">
        <w:rPr>
          <w:b/>
          <w:i/>
          <w:szCs w:val="28"/>
        </w:rPr>
        <w:t>2.5 Экспертная группа демонстрационного экзамена</w:t>
      </w:r>
    </w:p>
    <w:p w:rsidR="00924689" w:rsidRPr="00FB175C" w:rsidRDefault="000423E3" w:rsidP="004D26F4">
      <w:pPr>
        <w:spacing w:line="240" w:lineRule="auto"/>
        <w:ind w:firstLine="709"/>
        <w:rPr>
          <w:szCs w:val="28"/>
        </w:rPr>
      </w:pPr>
      <w:r w:rsidRPr="00FB175C">
        <w:rPr>
          <w:szCs w:val="28"/>
        </w:rPr>
        <w:t xml:space="preserve">Для проведения демонстрационного экзамена при </w:t>
      </w:r>
      <w:r w:rsidR="000267B5" w:rsidRPr="00FB175C">
        <w:rPr>
          <w:szCs w:val="28"/>
        </w:rPr>
        <w:t>ГЭК</w:t>
      </w:r>
      <w:r w:rsidRPr="00FB175C">
        <w:rPr>
          <w:szCs w:val="28"/>
        </w:rPr>
        <w:t xml:space="preserve"> создает</w:t>
      </w:r>
      <w:r w:rsidR="000267B5" w:rsidRPr="00FB175C">
        <w:rPr>
          <w:szCs w:val="28"/>
        </w:rPr>
        <w:t>ся</w:t>
      </w:r>
      <w:r w:rsidRPr="00FB175C">
        <w:rPr>
          <w:szCs w:val="28"/>
        </w:rPr>
        <w:t xml:space="preserve"> экспертн</w:t>
      </w:r>
      <w:r w:rsidR="000267B5" w:rsidRPr="00FB175C">
        <w:rPr>
          <w:szCs w:val="28"/>
        </w:rPr>
        <w:t>ая</w:t>
      </w:r>
      <w:r w:rsidRPr="00FB175C">
        <w:rPr>
          <w:szCs w:val="28"/>
        </w:rPr>
        <w:t xml:space="preserve"> групп</w:t>
      </w:r>
      <w:r w:rsidR="000267B5" w:rsidRPr="00FB175C">
        <w:rPr>
          <w:szCs w:val="28"/>
        </w:rPr>
        <w:t>а</w:t>
      </w:r>
      <w:r w:rsidR="001063E7" w:rsidRPr="00FB175C">
        <w:rPr>
          <w:szCs w:val="28"/>
        </w:rPr>
        <w:t>.</w:t>
      </w:r>
      <w:r w:rsidR="001063E7" w:rsidRPr="00FB175C">
        <w:rPr>
          <w:rFonts w:eastAsiaTheme="minorEastAsia"/>
          <w:szCs w:val="28"/>
          <w:lang w:eastAsia="ru-RU"/>
        </w:rPr>
        <w:t xml:space="preserve"> В состав экспертной группы входят</w:t>
      </w:r>
      <w:r w:rsidR="00924689" w:rsidRPr="00FB175C">
        <w:rPr>
          <w:szCs w:val="28"/>
        </w:rPr>
        <w:t>:</w:t>
      </w:r>
    </w:p>
    <w:p w:rsidR="00924689" w:rsidRPr="00FB175C" w:rsidRDefault="00924689" w:rsidP="004D26F4">
      <w:pPr>
        <w:spacing w:line="240" w:lineRule="auto"/>
        <w:ind w:firstLine="709"/>
        <w:rPr>
          <w:szCs w:val="28"/>
        </w:rPr>
      </w:pPr>
      <w:r w:rsidRPr="00FB175C">
        <w:rPr>
          <w:szCs w:val="28"/>
        </w:rPr>
        <w:t>-</w:t>
      </w:r>
      <w:r w:rsidR="000267B5" w:rsidRPr="00FB175C">
        <w:rPr>
          <w:szCs w:val="28"/>
        </w:rPr>
        <w:t xml:space="preserve"> 3 </w:t>
      </w:r>
      <w:r w:rsidRPr="00FB175C">
        <w:rPr>
          <w:szCs w:val="28"/>
        </w:rPr>
        <w:t>эксперта демонстрационного экзамена</w:t>
      </w:r>
      <w:r w:rsidR="001063E7" w:rsidRPr="00FB175C">
        <w:rPr>
          <w:szCs w:val="28"/>
        </w:rPr>
        <w:t xml:space="preserve"> (лица, </w:t>
      </w:r>
      <w:r w:rsidRPr="00FB175C">
        <w:rPr>
          <w:szCs w:val="28"/>
        </w:rPr>
        <w:t>которые не являются сотрудниками колледжа</w:t>
      </w:r>
      <w:r w:rsidR="001063E7" w:rsidRPr="00FB175C">
        <w:rPr>
          <w:szCs w:val="28"/>
        </w:rPr>
        <w:t>)</w:t>
      </w:r>
      <w:r w:rsidRPr="00FB175C">
        <w:rPr>
          <w:szCs w:val="28"/>
        </w:rPr>
        <w:t>,</w:t>
      </w:r>
    </w:p>
    <w:p w:rsidR="00924689" w:rsidRPr="00FB175C" w:rsidRDefault="00924689" w:rsidP="004D26F4">
      <w:pPr>
        <w:spacing w:line="240" w:lineRule="auto"/>
        <w:ind w:firstLine="709"/>
        <w:rPr>
          <w:szCs w:val="28"/>
        </w:rPr>
      </w:pPr>
      <w:r w:rsidRPr="00FB175C">
        <w:rPr>
          <w:szCs w:val="28"/>
        </w:rPr>
        <w:t>- техническ</w:t>
      </w:r>
      <w:r w:rsidR="001063E7" w:rsidRPr="00FB175C">
        <w:rPr>
          <w:szCs w:val="28"/>
        </w:rPr>
        <w:t>ий</w:t>
      </w:r>
      <w:r w:rsidRPr="00FB175C">
        <w:rPr>
          <w:szCs w:val="28"/>
        </w:rPr>
        <w:t xml:space="preserve"> эксперт из числа сотрудников колледжа</w:t>
      </w:r>
      <w:r w:rsidR="001063E7" w:rsidRPr="00FB175C">
        <w:rPr>
          <w:szCs w:val="28"/>
        </w:rPr>
        <w:t>,</w:t>
      </w:r>
      <w:r w:rsidRPr="00FB175C">
        <w:rPr>
          <w:szCs w:val="28"/>
        </w:rPr>
        <w:t xml:space="preserve"> </w:t>
      </w:r>
    </w:p>
    <w:p w:rsidR="000423E3" w:rsidRPr="00FB175C" w:rsidRDefault="00924689" w:rsidP="004D26F4">
      <w:pPr>
        <w:spacing w:line="240" w:lineRule="auto"/>
        <w:ind w:firstLine="709"/>
        <w:rPr>
          <w:szCs w:val="28"/>
        </w:rPr>
      </w:pPr>
      <w:r w:rsidRPr="00FB175C">
        <w:rPr>
          <w:szCs w:val="28"/>
        </w:rPr>
        <w:t>-</w:t>
      </w:r>
      <w:r w:rsidR="000423E3" w:rsidRPr="00FB175C">
        <w:rPr>
          <w:szCs w:val="28"/>
        </w:rPr>
        <w:t xml:space="preserve"> </w:t>
      </w:r>
      <w:r w:rsidRPr="00FB175C">
        <w:rPr>
          <w:szCs w:val="28"/>
        </w:rPr>
        <w:t>главн</w:t>
      </w:r>
      <w:r w:rsidR="001063E7" w:rsidRPr="00FB175C">
        <w:rPr>
          <w:szCs w:val="28"/>
        </w:rPr>
        <w:t>ый</w:t>
      </w:r>
      <w:r w:rsidRPr="00FB175C">
        <w:rPr>
          <w:szCs w:val="28"/>
        </w:rPr>
        <w:t xml:space="preserve"> эксперт, </w:t>
      </w:r>
      <w:r w:rsidR="000423E3" w:rsidRPr="00FB175C">
        <w:rPr>
          <w:szCs w:val="28"/>
        </w:rPr>
        <w:t>котор</w:t>
      </w:r>
      <w:r w:rsidRPr="00FB175C">
        <w:rPr>
          <w:szCs w:val="28"/>
        </w:rPr>
        <w:t>ый</w:t>
      </w:r>
      <w:r w:rsidR="000423E3" w:rsidRPr="00FB175C">
        <w:rPr>
          <w:szCs w:val="28"/>
        </w:rPr>
        <w:t xml:space="preserve"> возглавляет</w:t>
      </w:r>
      <w:r w:rsidRPr="00FB175C">
        <w:rPr>
          <w:szCs w:val="28"/>
        </w:rPr>
        <w:t xml:space="preserve"> работу экспертной группы</w:t>
      </w:r>
      <w:r w:rsidR="0084416D" w:rsidRPr="00FB175C">
        <w:rPr>
          <w:szCs w:val="28"/>
        </w:rPr>
        <w:t xml:space="preserve"> и координиру</w:t>
      </w:r>
      <w:r w:rsidR="006313D8" w:rsidRPr="00FB175C">
        <w:rPr>
          <w:szCs w:val="28"/>
        </w:rPr>
        <w:t>ет</w:t>
      </w:r>
      <w:r w:rsidR="0084416D" w:rsidRPr="00FB175C">
        <w:rPr>
          <w:szCs w:val="28"/>
        </w:rPr>
        <w:t xml:space="preserve"> проведение демонстрационного экзамена</w:t>
      </w:r>
      <w:r w:rsidR="000423E3" w:rsidRPr="00FB175C">
        <w:rPr>
          <w:szCs w:val="28"/>
        </w:rPr>
        <w:t>.</w:t>
      </w:r>
    </w:p>
    <w:p w:rsidR="000423E3" w:rsidRPr="00FB175C" w:rsidRDefault="000423E3" w:rsidP="004D26F4">
      <w:pPr>
        <w:spacing w:line="240" w:lineRule="auto"/>
        <w:ind w:firstLine="709"/>
        <w:rPr>
          <w:szCs w:val="28"/>
        </w:rPr>
      </w:pPr>
      <w:r w:rsidRPr="00FB175C">
        <w:rPr>
          <w:szCs w:val="28"/>
        </w:rPr>
        <w:t xml:space="preserve">При проведении демонстрационного экзамена в состав </w:t>
      </w:r>
      <w:r w:rsidR="000267B5" w:rsidRPr="00FB175C">
        <w:rPr>
          <w:szCs w:val="28"/>
        </w:rPr>
        <w:t>ГЭК</w:t>
      </w:r>
      <w:r w:rsidRPr="00FB175C">
        <w:rPr>
          <w:szCs w:val="28"/>
        </w:rPr>
        <w:t xml:space="preserve"> входят также эксперты союза из состава экспертной группы.</w:t>
      </w:r>
    </w:p>
    <w:p w:rsidR="000267B5" w:rsidRPr="00FB175C" w:rsidRDefault="000267B5" w:rsidP="004D26F4">
      <w:pPr>
        <w:spacing w:line="240" w:lineRule="auto"/>
        <w:ind w:firstLine="709"/>
        <w:rPr>
          <w:szCs w:val="28"/>
        </w:rPr>
      </w:pPr>
      <w:r w:rsidRPr="00FB175C">
        <w:rPr>
          <w:szCs w:val="28"/>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4109D4" w:rsidRDefault="004109D4" w:rsidP="004D26F4">
      <w:pPr>
        <w:spacing w:line="240" w:lineRule="auto"/>
        <w:ind w:firstLine="709"/>
        <w:rPr>
          <w:i/>
          <w:szCs w:val="28"/>
        </w:rPr>
      </w:pPr>
    </w:p>
    <w:p w:rsidR="004D3A91" w:rsidRPr="00B345A0" w:rsidRDefault="004D3A91" w:rsidP="004D26F4">
      <w:pPr>
        <w:spacing w:line="240" w:lineRule="auto"/>
        <w:ind w:firstLine="709"/>
        <w:rPr>
          <w:b/>
          <w:i/>
          <w:szCs w:val="28"/>
        </w:rPr>
      </w:pPr>
      <w:r w:rsidRPr="00B345A0">
        <w:rPr>
          <w:b/>
          <w:i/>
          <w:szCs w:val="28"/>
        </w:rPr>
        <w:t>2.</w:t>
      </w:r>
      <w:r w:rsidR="00E91126" w:rsidRPr="00B345A0">
        <w:rPr>
          <w:b/>
          <w:i/>
          <w:szCs w:val="28"/>
        </w:rPr>
        <w:t>6</w:t>
      </w:r>
      <w:r w:rsidRPr="00B345A0">
        <w:rPr>
          <w:b/>
          <w:i/>
          <w:szCs w:val="28"/>
        </w:rPr>
        <w:t xml:space="preserve">. Процедура проведения демонстрационного экзамена </w:t>
      </w:r>
    </w:p>
    <w:p w:rsidR="004D3A91" w:rsidRPr="00FB175C" w:rsidRDefault="004D3A91" w:rsidP="004D26F4">
      <w:pPr>
        <w:spacing w:line="240" w:lineRule="auto"/>
        <w:ind w:firstLine="709"/>
        <w:rPr>
          <w:szCs w:val="28"/>
        </w:rPr>
      </w:pPr>
      <w:r w:rsidRPr="00FB175C">
        <w:rPr>
          <w:szCs w:val="28"/>
        </w:rPr>
        <w:t xml:space="preserve">Демонстрационный экзамен проводится на базе </w:t>
      </w:r>
      <w:r w:rsidR="000423E3" w:rsidRPr="00FB175C">
        <w:rPr>
          <w:szCs w:val="28"/>
        </w:rPr>
        <w:t>Ц</w:t>
      </w:r>
      <w:r w:rsidRPr="00FB175C">
        <w:rPr>
          <w:szCs w:val="28"/>
        </w:rPr>
        <w:t xml:space="preserve">ентра </w:t>
      </w:r>
      <w:r w:rsidR="000423E3" w:rsidRPr="00FB175C">
        <w:rPr>
          <w:szCs w:val="28"/>
        </w:rPr>
        <w:t>про</w:t>
      </w:r>
      <w:r w:rsidR="000267B5" w:rsidRPr="00FB175C">
        <w:rPr>
          <w:szCs w:val="28"/>
        </w:rPr>
        <w:t>в</w:t>
      </w:r>
      <w:r w:rsidR="000423E3" w:rsidRPr="00FB175C">
        <w:rPr>
          <w:szCs w:val="28"/>
        </w:rPr>
        <w:t>едения демонстрационного экзамена (далее ЦПДЭ)</w:t>
      </w:r>
      <w:r w:rsidRPr="00FB175C">
        <w:rPr>
          <w:szCs w:val="28"/>
        </w:rPr>
        <w:t xml:space="preserve">. </w:t>
      </w:r>
    </w:p>
    <w:p w:rsidR="000267B5" w:rsidRPr="00FB175C" w:rsidRDefault="000267B5" w:rsidP="004D26F4">
      <w:pPr>
        <w:spacing w:line="240" w:lineRule="auto"/>
        <w:ind w:firstLine="709"/>
        <w:rPr>
          <w:szCs w:val="28"/>
        </w:rPr>
      </w:pPr>
      <w:r w:rsidRPr="00FB175C">
        <w:rPr>
          <w:szCs w:val="28"/>
        </w:rPr>
        <w:t>Колледж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0267B5" w:rsidRPr="00FB175C" w:rsidRDefault="000267B5" w:rsidP="004D26F4">
      <w:pPr>
        <w:spacing w:line="240" w:lineRule="auto"/>
        <w:ind w:firstLine="709"/>
        <w:rPr>
          <w:szCs w:val="28"/>
        </w:rPr>
      </w:pPr>
      <w:r w:rsidRPr="00FB175C">
        <w:rPr>
          <w:szCs w:val="28"/>
        </w:rPr>
        <w:t>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соответствующих условий для лиц с ограниченными возможностями здоровья и инвалидов.</w:t>
      </w:r>
    </w:p>
    <w:p w:rsidR="00AE2723" w:rsidRPr="00FB175C" w:rsidRDefault="00AE2723" w:rsidP="004D26F4">
      <w:pPr>
        <w:spacing w:line="240" w:lineRule="auto"/>
        <w:ind w:firstLine="709"/>
        <w:rPr>
          <w:szCs w:val="28"/>
        </w:rPr>
      </w:pPr>
      <w:r w:rsidRPr="00FB175C">
        <w:rPr>
          <w:szCs w:val="28"/>
        </w:rPr>
        <w:t>Общая продолжительность выполнения заданий – не более 8 часов.</w:t>
      </w:r>
    </w:p>
    <w:p w:rsidR="00B345A0" w:rsidRDefault="00B345A0" w:rsidP="004D26F4">
      <w:pPr>
        <w:spacing w:line="240" w:lineRule="auto"/>
        <w:ind w:firstLine="709"/>
        <w:rPr>
          <w:szCs w:val="28"/>
        </w:rPr>
      </w:pPr>
    </w:p>
    <w:p w:rsidR="00AE2723" w:rsidRPr="00FB175C" w:rsidRDefault="00AE2723" w:rsidP="004D26F4">
      <w:pPr>
        <w:spacing w:line="240" w:lineRule="auto"/>
        <w:ind w:firstLine="709"/>
        <w:rPr>
          <w:szCs w:val="28"/>
        </w:rPr>
      </w:pPr>
      <w:r w:rsidRPr="00FB175C">
        <w:rPr>
          <w:szCs w:val="28"/>
        </w:rPr>
        <w:t>Демонстрационный экзамен проводится в несколько этапов:</w:t>
      </w:r>
    </w:p>
    <w:p w:rsidR="00AE2723" w:rsidRPr="00FB175C" w:rsidRDefault="00AE2723" w:rsidP="00B24E01">
      <w:pPr>
        <w:spacing w:line="240" w:lineRule="auto"/>
        <w:ind w:firstLine="709"/>
        <w:jc w:val="left"/>
        <w:rPr>
          <w:szCs w:val="28"/>
        </w:rPr>
      </w:pPr>
      <w:r w:rsidRPr="00FB175C">
        <w:rPr>
          <w:szCs w:val="28"/>
          <w:lang w:val="en-US"/>
        </w:rPr>
        <w:t>I</w:t>
      </w:r>
      <w:r w:rsidRPr="00FB175C">
        <w:rPr>
          <w:szCs w:val="28"/>
        </w:rPr>
        <w:t>. Подготовительный день</w:t>
      </w:r>
    </w:p>
    <w:p w:rsidR="00AE2723" w:rsidRPr="00FB175C" w:rsidRDefault="00AE2723" w:rsidP="004D26F4">
      <w:pPr>
        <w:spacing w:line="240" w:lineRule="auto"/>
        <w:ind w:firstLine="709"/>
        <w:rPr>
          <w:szCs w:val="28"/>
        </w:rPr>
      </w:pPr>
      <w:r w:rsidRPr="00FB175C">
        <w:rPr>
          <w:szCs w:val="28"/>
        </w:rPr>
        <w:t>Подготовительный день проводится за 1 день до начала демонстрационного экзамена. В Подготовительный день:</w:t>
      </w:r>
    </w:p>
    <w:p w:rsidR="00914F34" w:rsidRPr="00FB175C" w:rsidRDefault="00AE2723" w:rsidP="004D26F4">
      <w:pPr>
        <w:spacing w:line="240" w:lineRule="auto"/>
        <w:ind w:firstLine="709"/>
        <w:rPr>
          <w:szCs w:val="28"/>
        </w:rPr>
      </w:pPr>
      <w:r w:rsidRPr="00FB175C">
        <w:rPr>
          <w:szCs w:val="28"/>
        </w:rPr>
        <w:t xml:space="preserve">- </w:t>
      </w:r>
      <w:r w:rsidR="00914F34" w:rsidRPr="00FB175C">
        <w:rPr>
          <w:szCs w:val="28"/>
        </w:rPr>
        <w:t xml:space="preserve">студенты экзаменационной группы (групп) обязаны явиться </w:t>
      </w:r>
      <w:r w:rsidR="009703B2" w:rsidRPr="00FB175C">
        <w:rPr>
          <w:szCs w:val="28"/>
        </w:rPr>
        <w:t>в ЦПДЭ в соответствии с графиком, предъявить студенческий билет и документ, удостоверяющий его личность;</w:t>
      </w:r>
    </w:p>
    <w:p w:rsidR="00AE2723" w:rsidRPr="00FB175C" w:rsidRDefault="00914F34" w:rsidP="004D26F4">
      <w:pPr>
        <w:spacing w:line="240" w:lineRule="auto"/>
        <w:ind w:firstLine="709"/>
        <w:rPr>
          <w:szCs w:val="28"/>
        </w:rPr>
      </w:pPr>
      <w:r w:rsidRPr="00FB175C">
        <w:rPr>
          <w:szCs w:val="28"/>
        </w:rPr>
        <w:t xml:space="preserve">- </w:t>
      </w:r>
      <w:r w:rsidR="00AE2723" w:rsidRPr="00FB175C">
        <w:rPr>
          <w:szCs w:val="28"/>
        </w:rPr>
        <w:t xml:space="preserve">технический эксперт, назначенный ЦПДЭ, проводит инструктаж по охране труда и технике безопасности (далее – ОТ и ТБ) для участников и </w:t>
      </w:r>
      <w:r w:rsidR="00AE2723" w:rsidRPr="00FB175C">
        <w:rPr>
          <w:szCs w:val="28"/>
        </w:rPr>
        <w:lastRenderedPageBreak/>
        <w:t>членов Экспертной группы под роспись в Протоколе демонстрационного экзамена по стандартам Ворлдскиллс Россия об ознакомлении экспертов с правилами техники безопасности и охраны труда по установленной форме</w:t>
      </w:r>
      <w:r w:rsidR="009703B2" w:rsidRPr="00FB175C">
        <w:rPr>
          <w:szCs w:val="28"/>
        </w:rPr>
        <w:t>;</w:t>
      </w:r>
    </w:p>
    <w:p w:rsidR="009703B2" w:rsidRPr="00FB175C" w:rsidRDefault="00AE2723" w:rsidP="004D26F4">
      <w:pPr>
        <w:spacing w:line="240" w:lineRule="auto"/>
        <w:ind w:firstLine="709"/>
        <w:rPr>
          <w:szCs w:val="28"/>
        </w:rPr>
      </w:pPr>
      <w:r w:rsidRPr="00FB175C">
        <w:rPr>
          <w:szCs w:val="28"/>
        </w:rPr>
        <w:t>- Главный эксперт производит распределение рабочих мест участников на площадке в соответствии с жеребьевкой и их ознакомление с рабочими местами и оборудованием, а также с графиком работы на площадке и необходимой документацией. Жеребьевка проводится в присутствии всех участников способом, исключающим спланированное распределение</w:t>
      </w:r>
      <w:r w:rsidR="009703B2" w:rsidRPr="00FB175C">
        <w:rPr>
          <w:szCs w:val="28"/>
        </w:rPr>
        <w:t xml:space="preserve"> рабочих мест или оборудования;</w:t>
      </w:r>
    </w:p>
    <w:p w:rsidR="00AE2723" w:rsidRPr="00FB175C" w:rsidRDefault="009703B2" w:rsidP="004D26F4">
      <w:pPr>
        <w:spacing w:line="240" w:lineRule="auto"/>
        <w:ind w:firstLine="709"/>
        <w:rPr>
          <w:szCs w:val="28"/>
        </w:rPr>
      </w:pPr>
      <w:r w:rsidRPr="00FB175C">
        <w:rPr>
          <w:szCs w:val="28"/>
        </w:rPr>
        <w:t>- у</w:t>
      </w:r>
      <w:r w:rsidR="00AE2723" w:rsidRPr="00FB175C">
        <w:rPr>
          <w:szCs w:val="28"/>
        </w:rPr>
        <w:t>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r w:rsidRPr="00FB175C">
        <w:rPr>
          <w:szCs w:val="28"/>
        </w:rPr>
        <w:t>;</w:t>
      </w:r>
    </w:p>
    <w:p w:rsidR="009703B2" w:rsidRDefault="009703B2" w:rsidP="004D26F4">
      <w:pPr>
        <w:spacing w:line="240" w:lineRule="auto"/>
        <w:ind w:firstLine="709"/>
        <w:rPr>
          <w:szCs w:val="28"/>
        </w:rPr>
      </w:pPr>
      <w:r w:rsidRPr="00FB175C">
        <w:rPr>
          <w:szCs w:val="28"/>
        </w:rPr>
        <w:t xml:space="preserve">- участники в соответствии с </w:t>
      </w:r>
      <w:proofErr w:type="spellStart"/>
      <w:r w:rsidRPr="00FB175C">
        <w:rPr>
          <w:szCs w:val="28"/>
        </w:rPr>
        <w:t>КОДом</w:t>
      </w:r>
      <w:proofErr w:type="spellEnd"/>
      <w:r w:rsidRPr="00FB175C">
        <w:rPr>
          <w:szCs w:val="28"/>
        </w:rPr>
        <w:t xml:space="preserve"> выполняют предварительные задания.</w:t>
      </w:r>
    </w:p>
    <w:p w:rsidR="00AE2723" w:rsidRDefault="009703B2" w:rsidP="00B24E01">
      <w:pPr>
        <w:spacing w:line="240" w:lineRule="auto"/>
        <w:ind w:firstLine="709"/>
        <w:jc w:val="left"/>
        <w:rPr>
          <w:szCs w:val="28"/>
        </w:rPr>
      </w:pPr>
      <w:r w:rsidRPr="00FB175C">
        <w:rPr>
          <w:szCs w:val="28"/>
          <w:lang w:val="en-US"/>
        </w:rPr>
        <w:t>II</w:t>
      </w:r>
      <w:r w:rsidRPr="00FB175C">
        <w:rPr>
          <w:szCs w:val="28"/>
        </w:rPr>
        <w:t>. День проведения демонстрационного экзамена</w:t>
      </w:r>
    </w:p>
    <w:p w:rsidR="00FB175C" w:rsidRPr="00FB175C" w:rsidRDefault="00FB175C" w:rsidP="004D26F4">
      <w:pPr>
        <w:spacing w:line="240" w:lineRule="auto"/>
        <w:ind w:firstLine="709"/>
        <w:rPr>
          <w:szCs w:val="28"/>
        </w:rPr>
      </w:pPr>
      <w:r w:rsidRPr="00FB175C">
        <w:rPr>
          <w:szCs w:val="28"/>
        </w:rPr>
        <w:t xml:space="preserve">В </w:t>
      </w:r>
      <w:r>
        <w:rPr>
          <w:szCs w:val="28"/>
        </w:rPr>
        <w:t>д</w:t>
      </w:r>
      <w:r w:rsidRPr="00FB175C">
        <w:rPr>
          <w:szCs w:val="28"/>
        </w:rPr>
        <w:t>ень проведения демонстрационного экзамена:</w:t>
      </w:r>
    </w:p>
    <w:p w:rsidR="009703B2" w:rsidRPr="00FB175C" w:rsidRDefault="009703B2" w:rsidP="004D26F4">
      <w:pPr>
        <w:spacing w:line="240" w:lineRule="auto"/>
        <w:ind w:firstLine="709"/>
        <w:rPr>
          <w:szCs w:val="28"/>
        </w:rPr>
      </w:pPr>
      <w:r w:rsidRPr="00FB175C">
        <w:rPr>
          <w:szCs w:val="28"/>
        </w:rPr>
        <w:t xml:space="preserve">- </w:t>
      </w:r>
      <w:r w:rsidR="00FB175C">
        <w:rPr>
          <w:szCs w:val="28"/>
        </w:rPr>
        <w:t xml:space="preserve">проводится </w:t>
      </w:r>
      <w:r w:rsidRPr="00FB175C">
        <w:rPr>
          <w:szCs w:val="28"/>
        </w:rPr>
        <w:t>проверка и настройка оборудования экспертами (за 1 час до начала демонстрационного экзамена);</w:t>
      </w:r>
    </w:p>
    <w:p w:rsidR="00914F34" w:rsidRPr="00FB175C" w:rsidRDefault="009703B2" w:rsidP="004D26F4">
      <w:pPr>
        <w:spacing w:line="240" w:lineRule="auto"/>
        <w:ind w:firstLine="709"/>
        <w:rPr>
          <w:szCs w:val="28"/>
        </w:rPr>
      </w:pPr>
      <w:r w:rsidRPr="00FB175C">
        <w:rPr>
          <w:szCs w:val="28"/>
        </w:rPr>
        <w:t>- главным экспертом выдаются экзаменационные задания каждому участнику в бумажном виде, обобщенная оценочная ведомость (если применимо), дополнительные инструкции к ним (при наличии), а также разъясняются правила поведения во время демонстрационного экзамена</w:t>
      </w:r>
      <w:r w:rsidR="004D7905" w:rsidRPr="00FB175C">
        <w:rPr>
          <w:szCs w:val="28"/>
        </w:rPr>
        <w:t>;</w:t>
      </w:r>
    </w:p>
    <w:p w:rsidR="004D3A91" w:rsidRPr="00FB175C" w:rsidRDefault="009703B2" w:rsidP="004D26F4">
      <w:pPr>
        <w:spacing w:line="240" w:lineRule="auto"/>
        <w:ind w:firstLine="709"/>
        <w:rPr>
          <w:szCs w:val="28"/>
        </w:rPr>
      </w:pPr>
      <w:r w:rsidRPr="00FB175C">
        <w:rPr>
          <w:szCs w:val="28"/>
        </w:rPr>
        <w:t>- после получения экзаменационного задания и дополнительных материалов к нему, участникам предоставляется время на ознакомление, а также вопросы, которое не включается в общее время проведения экзамена и составляет не менее 15 минут</w:t>
      </w:r>
      <w:r w:rsidR="004D7905" w:rsidRPr="00FB175C">
        <w:rPr>
          <w:szCs w:val="28"/>
        </w:rPr>
        <w:t>;</w:t>
      </w:r>
    </w:p>
    <w:p w:rsidR="004D3A91" w:rsidRPr="00FB175C" w:rsidRDefault="004D3A91" w:rsidP="004D26F4">
      <w:pPr>
        <w:spacing w:line="240" w:lineRule="auto"/>
        <w:ind w:firstLine="709"/>
        <w:rPr>
          <w:szCs w:val="28"/>
        </w:rPr>
      </w:pPr>
      <w:r w:rsidRPr="00FB175C">
        <w:rPr>
          <w:szCs w:val="28"/>
        </w:rPr>
        <w:t xml:space="preserve">- </w:t>
      </w:r>
      <w:r w:rsidR="00FB175C">
        <w:rPr>
          <w:szCs w:val="28"/>
        </w:rPr>
        <w:t>п</w:t>
      </w:r>
      <w:r w:rsidR="009703B2" w:rsidRPr="00FB175C">
        <w:rPr>
          <w:szCs w:val="28"/>
        </w:rPr>
        <w:t>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Оригинал протокола хранится в ЦПДЭ</w:t>
      </w:r>
      <w:r w:rsidR="004D7905" w:rsidRPr="00FB175C">
        <w:rPr>
          <w:szCs w:val="28"/>
        </w:rPr>
        <w:t>;</w:t>
      </w:r>
    </w:p>
    <w:p w:rsidR="009703B2" w:rsidRPr="00FB175C" w:rsidRDefault="009703B2" w:rsidP="004D26F4">
      <w:pPr>
        <w:spacing w:line="240" w:lineRule="auto"/>
        <w:ind w:firstLine="709"/>
        <w:rPr>
          <w:szCs w:val="28"/>
        </w:rPr>
      </w:pPr>
      <w:r w:rsidRPr="00FB175C">
        <w:rPr>
          <w:szCs w:val="28"/>
        </w:rPr>
        <w:t>- к выполнению экзаменационных заданий участники приступают после указания Главного эксперта</w:t>
      </w:r>
      <w:r w:rsidR="004D7905" w:rsidRPr="00FB175C">
        <w:rPr>
          <w:szCs w:val="28"/>
        </w:rPr>
        <w:t>;</w:t>
      </w:r>
    </w:p>
    <w:p w:rsidR="009703B2" w:rsidRPr="00FB175C" w:rsidRDefault="009703B2" w:rsidP="004D26F4">
      <w:pPr>
        <w:spacing w:line="240" w:lineRule="auto"/>
        <w:ind w:firstLine="709"/>
        <w:rPr>
          <w:szCs w:val="28"/>
        </w:rPr>
      </w:pPr>
      <w:r w:rsidRPr="00FB175C">
        <w:rPr>
          <w:szCs w:val="28"/>
        </w:rPr>
        <w:t>- организация деятельности Экспертной группы по оценке выполнения заданий демонстрационного экзамена осуществляется Главным экспертом. Главный эксперт не участвует в оценке выполнения заданий демонстрационного экзамена</w:t>
      </w:r>
      <w:r w:rsidR="004D7905" w:rsidRPr="00FB175C">
        <w:rPr>
          <w:szCs w:val="28"/>
        </w:rPr>
        <w:t>;</w:t>
      </w:r>
    </w:p>
    <w:p w:rsidR="009703B2" w:rsidRPr="00FB175C" w:rsidRDefault="009703B2" w:rsidP="004D26F4">
      <w:pPr>
        <w:spacing w:line="240" w:lineRule="auto"/>
        <w:ind w:firstLine="709"/>
        <w:rPr>
          <w:szCs w:val="28"/>
        </w:rPr>
      </w:pPr>
      <w:r w:rsidRPr="00FB175C">
        <w:rPr>
          <w:szCs w:val="28"/>
        </w:rPr>
        <w:t>- 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w:t>
      </w:r>
      <w:r w:rsidR="004D7905" w:rsidRPr="00FB175C">
        <w:rPr>
          <w:szCs w:val="28"/>
        </w:rPr>
        <w:t>;</w:t>
      </w:r>
    </w:p>
    <w:p w:rsidR="004D7905" w:rsidRPr="00FB175C" w:rsidRDefault="004D7905" w:rsidP="004D26F4">
      <w:pPr>
        <w:spacing w:line="240" w:lineRule="auto"/>
        <w:ind w:firstLine="709"/>
        <w:rPr>
          <w:szCs w:val="28"/>
        </w:rPr>
      </w:pPr>
      <w:r w:rsidRPr="00FB175C">
        <w:rPr>
          <w:szCs w:val="28"/>
        </w:rPr>
        <w:lastRenderedPageBreak/>
        <w:t>- в</w:t>
      </w:r>
      <w:r w:rsidR="009703B2" w:rsidRPr="00FB175C">
        <w:rPr>
          <w:szCs w:val="28"/>
        </w:rPr>
        <w:t>се замечания, связанные, по мнению членов ГЭК, с нарушением хода оценочных процедур, а также некорректным поведением участников и 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w:t>
      </w:r>
      <w:r w:rsidRPr="00FB175C">
        <w:rPr>
          <w:szCs w:val="28"/>
        </w:rPr>
        <w:t>;</w:t>
      </w:r>
    </w:p>
    <w:p w:rsidR="004D7905" w:rsidRPr="00FB175C" w:rsidRDefault="004D7905" w:rsidP="004D26F4">
      <w:pPr>
        <w:spacing w:line="240" w:lineRule="auto"/>
        <w:ind w:firstLine="709"/>
        <w:rPr>
          <w:szCs w:val="28"/>
        </w:rPr>
      </w:pPr>
      <w:r w:rsidRPr="00FB175C">
        <w:rPr>
          <w:szCs w:val="28"/>
        </w:rPr>
        <w:t>- н</w:t>
      </w:r>
      <w:r w:rsidR="009703B2" w:rsidRPr="00FB175C">
        <w:rPr>
          <w:szCs w:val="28"/>
        </w:rPr>
        <w:t>ахождение других лиц на площадке, кроме Главного эксперта, членов Экспертной группы, Технического эксперта, экзаменуемых, членов ГЭК, не допускается.</w:t>
      </w:r>
    </w:p>
    <w:p w:rsidR="009703B2" w:rsidRPr="00FB175C" w:rsidRDefault="004D7905" w:rsidP="004D26F4">
      <w:pPr>
        <w:spacing w:line="240" w:lineRule="auto"/>
        <w:ind w:firstLine="709"/>
        <w:rPr>
          <w:szCs w:val="28"/>
        </w:rPr>
      </w:pPr>
      <w:r w:rsidRPr="00FB175C">
        <w:rPr>
          <w:szCs w:val="28"/>
        </w:rPr>
        <w:t>- в</w:t>
      </w:r>
      <w:r w:rsidR="009703B2" w:rsidRPr="00FB175C">
        <w:rPr>
          <w:szCs w:val="28"/>
        </w:rPr>
        <w:t xml:space="preserve"> ходе проведения экзамена участникам запрещаются контакты с другими участниками или членами Экспертной группы без разрешения Главного эксперта</w:t>
      </w:r>
      <w:r w:rsidRPr="00FB175C">
        <w:rPr>
          <w:szCs w:val="28"/>
        </w:rPr>
        <w:t>;</w:t>
      </w:r>
    </w:p>
    <w:p w:rsidR="004D7905" w:rsidRPr="00FB175C" w:rsidRDefault="004D3A91" w:rsidP="004D26F4">
      <w:pPr>
        <w:spacing w:line="240" w:lineRule="auto"/>
        <w:ind w:firstLine="709"/>
        <w:rPr>
          <w:szCs w:val="28"/>
        </w:rPr>
      </w:pPr>
      <w:r w:rsidRPr="00FB175C">
        <w:rPr>
          <w:szCs w:val="28"/>
        </w:rPr>
        <w:t xml:space="preserve">- </w:t>
      </w:r>
      <w:r w:rsidR="004D7905" w:rsidRPr="00FB175C">
        <w:rPr>
          <w:szCs w:val="28"/>
        </w:rPr>
        <w:t>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w:t>
      </w:r>
    </w:p>
    <w:p w:rsidR="004D7905" w:rsidRPr="00FB175C" w:rsidRDefault="004D7905" w:rsidP="004D26F4">
      <w:pPr>
        <w:spacing w:line="240" w:lineRule="auto"/>
        <w:ind w:firstLine="709"/>
        <w:rPr>
          <w:szCs w:val="28"/>
        </w:rPr>
      </w:pPr>
      <w:r w:rsidRPr="00FB175C">
        <w:rPr>
          <w:szCs w:val="28"/>
        </w:rPr>
        <w:t xml:space="preserve">- участник, нарушивший правила поведения на </w:t>
      </w:r>
      <w:r w:rsidR="00FB175C" w:rsidRPr="00FB175C">
        <w:rPr>
          <w:szCs w:val="28"/>
        </w:rPr>
        <w:t>экзамене,</w:t>
      </w:r>
      <w:r w:rsidRPr="00FB175C">
        <w:rPr>
          <w:szCs w:val="28"/>
        </w:rPr>
        <w:t xml:space="preserve">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экспертом и всеми членами Экспертной группы. Потерянное время при этом не компенсируется участнику, нарушившему правило;</w:t>
      </w:r>
    </w:p>
    <w:p w:rsidR="004D7905" w:rsidRPr="00FB175C" w:rsidRDefault="004D7905" w:rsidP="004D26F4">
      <w:pPr>
        <w:spacing w:line="240" w:lineRule="auto"/>
        <w:ind w:firstLine="709"/>
        <w:rPr>
          <w:szCs w:val="28"/>
        </w:rPr>
      </w:pPr>
      <w:r w:rsidRPr="00FB175C">
        <w:rPr>
          <w:szCs w:val="28"/>
        </w:rPr>
        <w:t>- 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Экспертной группы;</w:t>
      </w:r>
    </w:p>
    <w:p w:rsidR="004D7905" w:rsidRPr="00FB175C" w:rsidRDefault="004D7905" w:rsidP="004D26F4">
      <w:pPr>
        <w:spacing w:line="240" w:lineRule="auto"/>
        <w:ind w:firstLine="709"/>
        <w:rPr>
          <w:szCs w:val="28"/>
        </w:rPr>
      </w:pPr>
      <w:r w:rsidRPr="00FB175C">
        <w:rPr>
          <w:szCs w:val="28"/>
        </w:rPr>
        <w:t>- оценка не должна выставляться в присутствии участника демонстрационного экзамена, если иное не предусмотрено оценочной документацией по компетенции;</w:t>
      </w:r>
    </w:p>
    <w:p w:rsidR="004D7905" w:rsidRPr="00FB175C" w:rsidRDefault="004D7905" w:rsidP="004D26F4">
      <w:pPr>
        <w:spacing w:line="240" w:lineRule="auto"/>
        <w:ind w:firstLine="709"/>
        <w:rPr>
          <w:szCs w:val="28"/>
        </w:rPr>
      </w:pPr>
      <w:r w:rsidRPr="00FB175C">
        <w:rPr>
          <w:szCs w:val="28"/>
        </w:rPr>
        <w:t xml:space="preserve">- </w:t>
      </w:r>
      <w:r w:rsidR="00FB175C" w:rsidRPr="00FB175C">
        <w:rPr>
          <w:szCs w:val="28"/>
        </w:rPr>
        <w:t>о</w:t>
      </w:r>
      <w:r w:rsidRPr="00FB175C">
        <w:rPr>
          <w:szCs w:val="28"/>
        </w:rPr>
        <w:t>ригинал Итогового протокола подписывается Главным экспертом и членами Экспертной группы, заверяется членом ГЭК и передается в образовательную организацию;</w:t>
      </w:r>
    </w:p>
    <w:p w:rsidR="004D3A91" w:rsidRPr="00FB175C" w:rsidRDefault="004D7905" w:rsidP="004D26F4">
      <w:pPr>
        <w:spacing w:line="240" w:lineRule="auto"/>
        <w:ind w:firstLine="709"/>
        <w:rPr>
          <w:szCs w:val="28"/>
        </w:rPr>
      </w:pPr>
      <w:r w:rsidRPr="00FB175C">
        <w:rPr>
          <w:szCs w:val="28"/>
        </w:rPr>
        <w:t xml:space="preserve">- </w:t>
      </w:r>
      <w:r w:rsidR="00FB175C">
        <w:rPr>
          <w:szCs w:val="28"/>
        </w:rPr>
        <w:t xml:space="preserve">по завершению демонстрационного экзамена проводится </w:t>
      </w:r>
      <w:r w:rsidR="004D3A91" w:rsidRPr="00FB175C">
        <w:rPr>
          <w:szCs w:val="28"/>
        </w:rPr>
        <w:t xml:space="preserve">подведение итогов </w:t>
      </w:r>
      <w:r w:rsidRPr="00FB175C">
        <w:rPr>
          <w:szCs w:val="28"/>
        </w:rPr>
        <w:t xml:space="preserve">ГЭК </w:t>
      </w:r>
      <w:r w:rsidR="004D3A91" w:rsidRPr="00FB175C">
        <w:rPr>
          <w:szCs w:val="28"/>
        </w:rPr>
        <w:t>и оглашение результатов</w:t>
      </w:r>
      <w:r w:rsidR="00FB175C">
        <w:rPr>
          <w:szCs w:val="28"/>
        </w:rPr>
        <w:t xml:space="preserve"> экзаменуемым</w:t>
      </w:r>
      <w:r w:rsidR="004D3A91" w:rsidRPr="00FB175C">
        <w:rPr>
          <w:szCs w:val="28"/>
        </w:rPr>
        <w:t xml:space="preserve">. </w:t>
      </w:r>
    </w:p>
    <w:p w:rsidR="002A2D92" w:rsidRPr="002A2D92" w:rsidRDefault="002A2D92" w:rsidP="004D26F4">
      <w:pPr>
        <w:spacing w:line="240" w:lineRule="auto"/>
        <w:ind w:firstLine="709"/>
        <w:rPr>
          <w:szCs w:val="28"/>
        </w:rPr>
      </w:pPr>
      <w:r w:rsidRPr="002A2D92">
        <w:rPr>
          <w:szCs w:val="28"/>
        </w:rPr>
        <w:t xml:space="preserve">Подведение итогов предусматривает: </w:t>
      </w:r>
    </w:p>
    <w:p w:rsidR="002A2D92" w:rsidRDefault="002A2D92" w:rsidP="004D26F4">
      <w:pPr>
        <w:spacing w:line="240" w:lineRule="auto"/>
        <w:ind w:firstLine="709"/>
        <w:rPr>
          <w:szCs w:val="28"/>
        </w:rPr>
      </w:pPr>
      <w:r w:rsidRPr="002A2D92">
        <w:rPr>
          <w:szCs w:val="28"/>
        </w:rPr>
        <w:t>- завер</w:t>
      </w:r>
      <w:r>
        <w:rPr>
          <w:szCs w:val="28"/>
        </w:rPr>
        <w:t xml:space="preserve">ение </w:t>
      </w:r>
      <w:r w:rsidRPr="002A2D92">
        <w:rPr>
          <w:szCs w:val="28"/>
        </w:rPr>
        <w:t xml:space="preserve">членом ГЭК </w:t>
      </w:r>
      <w:r w:rsidR="000820B3">
        <w:rPr>
          <w:szCs w:val="28"/>
        </w:rPr>
        <w:t>и</w:t>
      </w:r>
      <w:r w:rsidRPr="002A2D92">
        <w:rPr>
          <w:szCs w:val="28"/>
        </w:rPr>
        <w:t xml:space="preserve">тогового протокола </w:t>
      </w:r>
      <w:r w:rsidR="000820B3" w:rsidRPr="000820B3">
        <w:rPr>
          <w:szCs w:val="28"/>
        </w:rPr>
        <w:t>демонстрационн</w:t>
      </w:r>
      <w:r w:rsidR="000820B3">
        <w:rPr>
          <w:szCs w:val="28"/>
        </w:rPr>
        <w:t>ого</w:t>
      </w:r>
      <w:r w:rsidR="000820B3" w:rsidRPr="000820B3">
        <w:rPr>
          <w:szCs w:val="28"/>
        </w:rPr>
        <w:t xml:space="preserve"> экзамен</w:t>
      </w:r>
      <w:r w:rsidR="000820B3">
        <w:rPr>
          <w:szCs w:val="28"/>
        </w:rPr>
        <w:t>а;</w:t>
      </w:r>
    </w:p>
    <w:p w:rsidR="002A2D92" w:rsidRDefault="002A2D92" w:rsidP="004D26F4">
      <w:pPr>
        <w:spacing w:line="240" w:lineRule="auto"/>
        <w:ind w:firstLine="709"/>
        <w:rPr>
          <w:szCs w:val="28"/>
        </w:rPr>
      </w:pPr>
      <w:r>
        <w:rPr>
          <w:szCs w:val="28"/>
        </w:rPr>
        <w:t xml:space="preserve">- </w:t>
      </w:r>
      <w:r w:rsidRPr="002A2D92">
        <w:rPr>
          <w:szCs w:val="28"/>
        </w:rPr>
        <w:t xml:space="preserve">перевод полученного количества баллов </w:t>
      </w:r>
      <w:r>
        <w:rPr>
          <w:szCs w:val="28"/>
        </w:rPr>
        <w:t xml:space="preserve">за демонстрационный экзамен </w:t>
      </w:r>
      <w:r w:rsidRPr="002A2D92">
        <w:rPr>
          <w:szCs w:val="28"/>
        </w:rPr>
        <w:t>в оценки "отлично", "хорошо", "удовлетворительно", "неудовлетворительно"</w:t>
      </w:r>
      <w:r>
        <w:rPr>
          <w:szCs w:val="28"/>
        </w:rPr>
        <w:t>;</w:t>
      </w:r>
    </w:p>
    <w:p w:rsidR="002A2D92" w:rsidRPr="002A2D92" w:rsidRDefault="000820B3" w:rsidP="004D26F4">
      <w:pPr>
        <w:spacing w:line="240" w:lineRule="auto"/>
        <w:ind w:firstLine="709"/>
        <w:rPr>
          <w:szCs w:val="28"/>
        </w:rPr>
      </w:pPr>
      <w:r>
        <w:rPr>
          <w:szCs w:val="28"/>
        </w:rPr>
        <w:t>-</w:t>
      </w:r>
      <w:r w:rsidRPr="000820B3">
        <w:rPr>
          <w:szCs w:val="28"/>
        </w:rPr>
        <w:t xml:space="preserve"> решение </w:t>
      </w:r>
      <w:r>
        <w:rPr>
          <w:szCs w:val="28"/>
        </w:rPr>
        <w:t xml:space="preserve">государственной </w:t>
      </w:r>
      <w:r w:rsidRPr="002A2D92">
        <w:rPr>
          <w:szCs w:val="28"/>
        </w:rPr>
        <w:t>экзаменационной комиссии</w:t>
      </w:r>
      <w:r>
        <w:rPr>
          <w:szCs w:val="28"/>
        </w:rPr>
        <w:t>,</w:t>
      </w:r>
      <w:r w:rsidRPr="002A2D92">
        <w:rPr>
          <w:szCs w:val="28"/>
        </w:rPr>
        <w:t xml:space="preserve"> </w:t>
      </w:r>
      <w:r>
        <w:rPr>
          <w:szCs w:val="28"/>
        </w:rPr>
        <w:t>п</w:t>
      </w:r>
      <w:r w:rsidRPr="000820B3">
        <w:rPr>
          <w:szCs w:val="28"/>
        </w:rPr>
        <w:t>о итогам оценки за демонстрационн</w:t>
      </w:r>
      <w:r>
        <w:rPr>
          <w:szCs w:val="28"/>
        </w:rPr>
        <w:t>ого</w:t>
      </w:r>
      <w:r w:rsidRPr="000820B3">
        <w:rPr>
          <w:szCs w:val="28"/>
        </w:rPr>
        <w:t xml:space="preserve"> экзамен</w:t>
      </w:r>
      <w:r>
        <w:rPr>
          <w:szCs w:val="28"/>
        </w:rPr>
        <w:t>а,</w:t>
      </w:r>
      <w:r w:rsidRPr="000820B3">
        <w:rPr>
          <w:szCs w:val="28"/>
        </w:rPr>
        <w:t xml:space="preserve"> о соответствии выпускника требованиям ФГОС СПО по профессии и выдаче выпускнику соответствующего документа (диплома о среднем профессиональном образовании, свидетельства об уровне квалификации, </w:t>
      </w:r>
      <w:r>
        <w:rPr>
          <w:szCs w:val="28"/>
        </w:rPr>
        <w:t>справки об обучении в колледже);</w:t>
      </w:r>
    </w:p>
    <w:p w:rsidR="000820B3" w:rsidRDefault="002A2D92" w:rsidP="004D26F4">
      <w:pPr>
        <w:spacing w:line="240" w:lineRule="auto"/>
        <w:ind w:firstLine="709"/>
        <w:rPr>
          <w:szCs w:val="28"/>
        </w:rPr>
      </w:pPr>
      <w:r w:rsidRPr="002A2D92">
        <w:rPr>
          <w:szCs w:val="28"/>
        </w:rPr>
        <w:t>- оформление протоколов</w:t>
      </w:r>
      <w:r w:rsidR="000820B3">
        <w:rPr>
          <w:szCs w:val="28"/>
        </w:rPr>
        <w:t xml:space="preserve"> ГИА;</w:t>
      </w:r>
    </w:p>
    <w:p w:rsidR="002A2D92" w:rsidRDefault="000820B3" w:rsidP="004D26F4">
      <w:pPr>
        <w:spacing w:line="240" w:lineRule="auto"/>
        <w:ind w:firstLine="709"/>
        <w:rPr>
          <w:szCs w:val="28"/>
        </w:rPr>
      </w:pPr>
      <w:r>
        <w:rPr>
          <w:szCs w:val="28"/>
        </w:rPr>
        <w:lastRenderedPageBreak/>
        <w:t>-</w:t>
      </w:r>
      <w:r w:rsidR="002A2D92" w:rsidRPr="002A2D92">
        <w:rPr>
          <w:szCs w:val="28"/>
        </w:rPr>
        <w:t xml:space="preserve"> обобщение результатов демонстрационного экзамена с указанием бального рейтинга студентов. </w:t>
      </w:r>
    </w:p>
    <w:p w:rsidR="004D3A91" w:rsidRPr="00FB175C" w:rsidRDefault="000820B3" w:rsidP="004D26F4">
      <w:pPr>
        <w:spacing w:line="240" w:lineRule="auto"/>
        <w:ind w:firstLine="709"/>
        <w:rPr>
          <w:szCs w:val="28"/>
        </w:rPr>
      </w:pPr>
      <w:r w:rsidRPr="000820B3">
        <w:rPr>
          <w:szCs w:val="28"/>
        </w:rPr>
        <w:t xml:space="preserve">  </w:t>
      </w:r>
      <w:r w:rsidR="004D3A91" w:rsidRPr="00FB175C">
        <w:rPr>
          <w:szCs w:val="28"/>
        </w:rPr>
        <w:t xml:space="preserve">В случае опоздания к началу демонстрационного экзамена по уважительной причине студент допускается к выполнению заданий, но время на выполнение заданий не добавляет. </w:t>
      </w:r>
    </w:p>
    <w:p w:rsidR="004D3A91" w:rsidRPr="00FB175C" w:rsidRDefault="004D3A91" w:rsidP="004D26F4">
      <w:pPr>
        <w:spacing w:line="240" w:lineRule="auto"/>
        <w:ind w:firstLine="709"/>
        <w:rPr>
          <w:szCs w:val="28"/>
        </w:rPr>
      </w:pPr>
      <w:r w:rsidRPr="00FB175C">
        <w:rPr>
          <w:szCs w:val="28"/>
        </w:rPr>
        <w:t xml:space="preserve">В случае поломки оборудования и его замены (не по вине студента) студенту предоставляется дополнительное время. </w:t>
      </w:r>
    </w:p>
    <w:p w:rsidR="004D3A91" w:rsidRPr="00FB175C" w:rsidRDefault="004D3A91" w:rsidP="004D26F4">
      <w:pPr>
        <w:spacing w:line="240" w:lineRule="auto"/>
        <w:ind w:firstLine="709"/>
        <w:rPr>
          <w:szCs w:val="28"/>
        </w:rPr>
      </w:pPr>
      <w:r w:rsidRPr="00FB175C">
        <w:rPr>
          <w:szCs w:val="28"/>
        </w:rPr>
        <w:t xml:space="preserve">Дополнительные сроки для проведения демонстрационного экзамена не предусматриваются. </w:t>
      </w:r>
    </w:p>
    <w:p w:rsidR="004D3A91" w:rsidRPr="00FB175C" w:rsidRDefault="004D3A91" w:rsidP="004D26F4">
      <w:pPr>
        <w:spacing w:line="240" w:lineRule="auto"/>
        <w:ind w:firstLine="709"/>
        <w:rPr>
          <w:szCs w:val="28"/>
        </w:rPr>
      </w:pPr>
      <w:r w:rsidRPr="00FB175C">
        <w:rPr>
          <w:szCs w:val="28"/>
        </w:rPr>
        <w:t>Лицам, не принявшим участие в демонстрационном экзамене по уважительной причине, предоставляется возможность выполнить практическую часть ВКР в полном объеме в дополнительные сроки.</w:t>
      </w:r>
    </w:p>
    <w:p w:rsidR="001D608D" w:rsidRPr="00FB175C" w:rsidRDefault="004D3A91" w:rsidP="004D26F4">
      <w:pPr>
        <w:spacing w:line="240" w:lineRule="auto"/>
        <w:ind w:firstLine="709"/>
        <w:rPr>
          <w:szCs w:val="28"/>
        </w:rPr>
      </w:pPr>
      <w:r w:rsidRPr="00FB175C">
        <w:rPr>
          <w:szCs w:val="28"/>
        </w:rPr>
        <w:t xml:space="preserve">Лицам, не проходившим ГИА по уважительной причине, предоставляется возможность пройти ГИА без отчисления из колледжа. </w:t>
      </w:r>
    </w:p>
    <w:p w:rsidR="001D608D" w:rsidRPr="00FB175C" w:rsidRDefault="004D3A91" w:rsidP="004D26F4">
      <w:pPr>
        <w:spacing w:line="240" w:lineRule="auto"/>
        <w:ind w:firstLine="709"/>
        <w:rPr>
          <w:szCs w:val="28"/>
        </w:rPr>
      </w:pPr>
      <w:r w:rsidRPr="00FB175C">
        <w:rPr>
          <w:szCs w:val="28"/>
        </w:rPr>
        <w:t xml:space="preserve">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 </w:t>
      </w:r>
    </w:p>
    <w:p w:rsidR="001D608D" w:rsidRPr="00FB175C" w:rsidRDefault="004D3A91" w:rsidP="004D26F4">
      <w:pPr>
        <w:spacing w:line="240" w:lineRule="auto"/>
        <w:ind w:firstLine="709"/>
        <w:rPr>
          <w:szCs w:val="28"/>
        </w:rPr>
      </w:pPr>
      <w:r w:rsidRPr="00FB175C">
        <w:rPr>
          <w:szCs w:val="28"/>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1D608D" w:rsidRPr="00FB175C" w:rsidRDefault="004D3A91" w:rsidP="004D26F4">
      <w:pPr>
        <w:spacing w:line="240" w:lineRule="auto"/>
        <w:ind w:firstLine="709"/>
        <w:rPr>
          <w:szCs w:val="28"/>
        </w:rPr>
      </w:pPr>
      <w:r w:rsidRPr="00FB175C">
        <w:rPr>
          <w:szCs w:val="28"/>
        </w:rPr>
        <w:t xml:space="preserve">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 </w:t>
      </w:r>
    </w:p>
    <w:p w:rsidR="001D608D" w:rsidRPr="00FB175C" w:rsidRDefault="004D3A91" w:rsidP="004D26F4">
      <w:pPr>
        <w:spacing w:line="240" w:lineRule="auto"/>
        <w:ind w:firstLine="709"/>
        <w:rPr>
          <w:szCs w:val="28"/>
        </w:rPr>
      </w:pPr>
      <w:r w:rsidRPr="00FB175C">
        <w:rPr>
          <w:szCs w:val="28"/>
        </w:rPr>
        <w:t xml:space="preserve">Повторное прохождение ГИА для одного лица назначается колледжем не более двух раз. </w:t>
      </w:r>
    </w:p>
    <w:p w:rsidR="00AE786A" w:rsidRPr="00FB175C" w:rsidRDefault="00AE786A" w:rsidP="004D26F4">
      <w:pPr>
        <w:spacing w:line="240" w:lineRule="auto"/>
        <w:ind w:firstLine="709"/>
        <w:rPr>
          <w:szCs w:val="28"/>
        </w:rPr>
      </w:pPr>
    </w:p>
    <w:p w:rsidR="00AE786A" w:rsidRPr="00FB175C" w:rsidRDefault="00AE786A" w:rsidP="004D26F4">
      <w:pPr>
        <w:spacing w:line="240" w:lineRule="auto"/>
        <w:jc w:val="center"/>
        <w:rPr>
          <w:b/>
          <w:szCs w:val="28"/>
        </w:rPr>
      </w:pPr>
      <w:r w:rsidRPr="00FB175C">
        <w:rPr>
          <w:b/>
          <w:szCs w:val="28"/>
        </w:rPr>
        <w:t>III. Требования к выпускным квалификационным</w:t>
      </w:r>
      <w:r w:rsidR="007A4DAF" w:rsidRPr="00FB175C">
        <w:rPr>
          <w:b/>
          <w:szCs w:val="28"/>
        </w:rPr>
        <w:t xml:space="preserve"> </w:t>
      </w:r>
      <w:r w:rsidRPr="00FB175C">
        <w:rPr>
          <w:b/>
          <w:szCs w:val="28"/>
        </w:rPr>
        <w:t>работам и методика их оценивания</w:t>
      </w:r>
    </w:p>
    <w:p w:rsidR="0014411A" w:rsidRPr="00FB175C" w:rsidRDefault="0014411A" w:rsidP="004D26F4">
      <w:pPr>
        <w:pStyle w:val="a4"/>
        <w:numPr>
          <w:ilvl w:val="0"/>
          <w:numId w:val="10"/>
        </w:numPr>
        <w:spacing w:line="240" w:lineRule="auto"/>
        <w:rPr>
          <w:vanish/>
          <w:szCs w:val="28"/>
        </w:rPr>
      </w:pPr>
    </w:p>
    <w:p w:rsidR="0014411A" w:rsidRPr="00FB175C" w:rsidRDefault="0014411A" w:rsidP="004D26F4">
      <w:pPr>
        <w:pStyle w:val="a4"/>
        <w:numPr>
          <w:ilvl w:val="0"/>
          <w:numId w:val="10"/>
        </w:numPr>
        <w:spacing w:line="240" w:lineRule="auto"/>
        <w:rPr>
          <w:vanish/>
          <w:szCs w:val="28"/>
        </w:rPr>
      </w:pPr>
    </w:p>
    <w:p w:rsidR="0014411A" w:rsidRPr="00FB175C" w:rsidRDefault="0014411A" w:rsidP="004D26F4">
      <w:pPr>
        <w:pStyle w:val="a4"/>
        <w:numPr>
          <w:ilvl w:val="0"/>
          <w:numId w:val="10"/>
        </w:numPr>
        <w:spacing w:line="240" w:lineRule="auto"/>
        <w:rPr>
          <w:vanish/>
          <w:szCs w:val="28"/>
        </w:rPr>
      </w:pPr>
    </w:p>
    <w:p w:rsidR="0014411A" w:rsidRPr="00FB175C" w:rsidRDefault="0014411A" w:rsidP="004D26F4">
      <w:pPr>
        <w:pStyle w:val="a4"/>
        <w:numPr>
          <w:ilvl w:val="1"/>
          <w:numId w:val="10"/>
        </w:numPr>
        <w:spacing w:line="240" w:lineRule="auto"/>
        <w:rPr>
          <w:vanish/>
          <w:szCs w:val="28"/>
        </w:rPr>
      </w:pP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 xml:space="preserve">Оценку выполнения заданий демонстрационного экзамена </w:t>
      </w:r>
      <w:r w:rsidR="000820B3">
        <w:rPr>
          <w:szCs w:val="28"/>
        </w:rPr>
        <w:t>в баллах</w:t>
      </w:r>
      <w:r w:rsidR="000820B3" w:rsidRPr="00FB175C">
        <w:rPr>
          <w:szCs w:val="28"/>
        </w:rPr>
        <w:t xml:space="preserve"> </w:t>
      </w:r>
      <w:r w:rsidRPr="00FB175C">
        <w:rPr>
          <w:szCs w:val="28"/>
        </w:rPr>
        <w:t>осуществляет экспертная группа, возглавляемая главным экспертом.</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lastRenderedPageBreak/>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Необходимо осуществить перевод полученного количества баллов в оценки "отлично", "хорошо", "удовлетворительно", "неудовлетворительно".</w:t>
      </w:r>
    </w:p>
    <w:p w:rsidR="007A4DAF" w:rsidRPr="00FB175C" w:rsidRDefault="007A4DAF" w:rsidP="004D26F4">
      <w:pPr>
        <w:pStyle w:val="a4"/>
        <w:numPr>
          <w:ilvl w:val="1"/>
          <w:numId w:val="10"/>
        </w:numPr>
        <w:tabs>
          <w:tab w:val="left" w:pos="1276"/>
        </w:tabs>
        <w:spacing w:line="240" w:lineRule="auto"/>
        <w:ind w:left="0" w:firstLine="709"/>
        <w:rPr>
          <w:szCs w:val="28"/>
        </w:rPr>
      </w:pPr>
      <w:r w:rsidRPr="00FB175C">
        <w:rPr>
          <w:szCs w:val="28"/>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N 1.</w:t>
      </w:r>
    </w:p>
    <w:tbl>
      <w:tblPr>
        <w:tblStyle w:val="a7"/>
        <w:tblW w:w="0" w:type="auto"/>
        <w:tblLook w:val="04A0" w:firstRow="1" w:lastRow="0" w:firstColumn="1" w:lastColumn="0" w:noHBand="0" w:noVBand="1"/>
      </w:tblPr>
      <w:tblGrid>
        <w:gridCol w:w="3510"/>
        <w:gridCol w:w="6061"/>
      </w:tblGrid>
      <w:tr w:rsidR="00FB175C" w:rsidRPr="00FB175C" w:rsidTr="007A4DAF">
        <w:tc>
          <w:tcPr>
            <w:tcW w:w="3510" w:type="dxa"/>
          </w:tcPr>
          <w:p w:rsidR="007A4DAF" w:rsidRPr="00FB175C" w:rsidRDefault="007A4DAF" w:rsidP="004D26F4">
            <w:pPr>
              <w:spacing w:line="240" w:lineRule="auto"/>
              <w:jc w:val="center"/>
              <w:rPr>
                <w:szCs w:val="28"/>
              </w:rPr>
            </w:pPr>
            <w:r w:rsidRPr="00FB175C">
              <w:rPr>
                <w:szCs w:val="28"/>
              </w:rPr>
              <w:t>Оценка ГИА</w:t>
            </w:r>
          </w:p>
        </w:tc>
        <w:tc>
          <w:tcPr>
            <w:tcW w:w="6061" w:type="dxa"/>
          </w:tcPr>
          <w:p w:rsidR="007A4DAF" w:rsidRPr="00FB175C" w:rsidRDefault="007A4DAF" w:rsidP="004D26F4">
            <w:pPr>
              <w:spacing w:line="240" w:lineRule="auto"/>
              <w:jc w:val="center"/>
              <w:rPr>
                <w:szCs w:val="28"/>
              </w:rPr>
            </w:pPr>
            <w:r w:rsidRPr="00FB175C">
              <w:rPr>
                <w:szCs w:val="28"/>
              </w:rPr>
              <w:t>Отношение полученного количества баллов к максимально возможному (в процентах)</w:t>
            </w:r>
          </w:p>
        </w:tc>
      </w:tr>
      <w:tr w:rsidR="00FB175C" w:rsidRPr="00FB175C" w:rsidTr="007A4DAF">
        <w:tc>
          <w:tcPr>
            <w:tcW w:w="3510" w:type="dxa"/>
          </w:tcPr>
          <w:p w:rsidR="007A4DAF" w:rsidRPr="00FB175C" w:rsidRDefault="007A4DAF" w:rsidP="004D26F4">
            <w:pPr>
              <w:spacing w:line="240" w:lineRule="auto"/>
              <w:rPr>
                <w:szCs w:val="28"/>
              </w:rPr>
            </w:pPr>
            <w:r w:rsidRPr="00FB175C">
              <w:rPr>
                <w:szCs w:val="28"/>
              </w:rPr>
              <w:t>"неудовлетворительно".</w:t>
            </w:r>
          </w:p>
        </w:tc>
        <w:tc>
          <w:tcPr>
            <w:tcW w:w="6061" w:type="dxa"/>
          </w:tcPr>
          <w:p w:rsidR="007A4DAF" w:rsidRPr="00FB175C" w:rsidRDefault="00167A19" w:rsidP="004D26F4">
            <w:pPr>
              <w:spacing w:line="240" w:lineRule="auto"/>
              <w:jc w:val="center"/>
              <w:rPr>
                <w:szCs w:val="28"/>
              </w:rPr>
            </w:pPr>
            <w:r w:rsidRPr="00FB175C">
              <w:rPr>
                <w:szCs w:val="28"/>
              </w:rPr>
              <w:t>0,00% - 0</w:t>
            </w:r>
            <w:r w:rsidR="007A4DAF" w:rsidRPr="00FB175C">
              <w:rPr>
                <w:szCs w:val="28"/>
              </w:rPr>
              <w:t>9,99%</w:t>
            </w:r>
          </w:p>
        </w:tc>
      </w:tr>
      <w:tr w:rsidR="00FB175C" w:rsidRPr="00FB175C" w:rsidTr="007A4DAF">
        <w:tc>
          <w:tcPr>
            <w:tcW w:w="3510" w:type="dxa"/>
          </w:tcPr>
          <w:p w:rsidR="007A4DAF" w:rsidRPr="00FB175C" w:rsidRDefault="007A4DAF" w:rsidP="004D26F4">
            <w:pPr>
              <w:spacing w:line="240" w:lineRule="auto"/>
              <w:rPr>
                <w:szCs w:val="28"/>
              </w:rPr>
            </w:pPr>
            <w:r w:rsidRPr="00FB175C">
              <w:rPr>
                <w:szCs w:val="28"/>
              </w:rPr>
              <w:t>"удовлетворительно"</w:t>
            </w:r>
          </w:p>
        </w:tc>
        <w:tc>
          <w:tcPr>
            <w:tcW w:w="6061" w:type="dxa"/>
          </w:tcPr>
          <w:p w:rsidR="007A4DAF" w:rsidRPr="00FB175C" w:rsidRDefault="00167A19" w:rsidP="004D26F4">
            <w:pPr>
              <w:spacing w:line="240" w:lineRule="auto"/>
              <w:jc w:val="center"/>
              <w:rPr>
                <w:szCs w:val="28"/>
              </w:rPr>
            </w:pPr>
            <w:r w:rsidRPr="00FB175C">
              <w:rPr>
                <w:szCs w:val="28"/>
              </w:rPr>
              <w:t>1</w:t>
            </w:r>
            <w:r w:rsidR="007A4DAF" w:rsidRPr="00FB175C">
              <w:rPr>
                <w:szCs w:val="28"/>
              </w:rPr>
              <w:t xml:space="preserve">0,00% - </w:t>
            </w:r>
            <w:r w:rsidRPr="00FB175C">
              <w:rPr>
                <w:szCs w:val="28"/>
              </w:rPr>
              <w:t>2</w:t>
            </w:r>
            <w:r w:rsidR="007A4DAF" w:rsidRPr="00FB175C">
              <w:rPr>
                <w:szCs w:val="28"/>
              </w:rPr>
              <w:t>9,99%</w:t>
            </w:r>
          </w:p>
        </w:tc>
      </w:tr>
      <w:tr w:rsidR="00FB175C" w:rsidRPr="00FB175C" w:rsidTr="007A4DAF">
        <w:tc>
          <w:tcPr>
            <w:tcW w:w="3510" w:type="dxa"/>
          </w:tcPr>
          <w:p w:rsidR="007A4DAF" w:rsidRPr="00FB175C" w:rsidRDefault="007A4DAF" w:rsidP="004D26F4">
            <w:pPr>
              <w:spacing w:line="240" w:lineRule="auto"/>
              <w:rPr>
                <w:szCs w:val="28"/>
              </w:rPr>
            </w:pPr>
            <w:r w:rsidRPr="00FB175C">
              <w:rPr>
                <w:szCs w:val="28"/>
              </w:rPr>
              <w:t>"хорошо"</w:t>
            </w:r>
          </w:p>
        </w:tc>
        <w:tc>
          <w:tcPr>
            <w:tcW w:w="6061" w:type="dxa"/>
          </w:tcPr>
          <w:p w:rsidR="007A4DAF" w:rsidRPr="00FB175C" w:rsidRDefault="00167A19" w:rsidP="004D26F4">
            <w:pPr>
              <w:spacing w:line="240" w:lineRule="auto"/>
              <w:jc w:val="center"/>
              <w:rPr>
                <w:szCs w:val="28"/>
              </w:rPr>
            </w:pPr>
            <w:r w:rsidRPr="00FB175C">
              <w:rPr>
                <w:szCs w:val="28"/>
              </w:rPr>
              <w:t>3</w:t>
            </w:r>
            <w:r w:rsidR="007A4DAF" w:rsidRPr="00FB175C">
              <w:rPr>
                <w:szCs w:val="28"/>
              </w:rPr>
              <w:t xml:space="preserve">0,00% - </w:t>
            </w:r>
            <w:r w:rsidRPr="00FB175C">
              <w:rPr>
                <w:szCs w:val="28"/>
              </w:rPr>
              <w:t>5</w:t>
            </w:r>
            <w:r w:rsidR="007A4DAF" w:rsidRPr="00FB175C">
              <w:rPr>
                <w:szCs w:val="28"/>
              </w:rPr>
              <w:t>9,99%</w:t>
            </w:r>
          </w:p>
        </w:tc>
      </w:tr>
      <w:tr w:rsidR="000820B3" w:rsidRPr="00FB175C" w:rsidTr="007A4DAF">
        <w:tc>
          <w:tcPr>
            <w:tcW w:w="3510" w:type="dxa"/>
          </w:tcPr>
          <w:p w:rsidR="007A4DAF" w:rsidRPr="00FB175C" w:rsidRDefault="007A4DAF" w:rsidP="004D26F4">
            <w:pPr>
              <w:spacing w:line="240" w:lineRule="auto"/>
              <w:rPr>
                <w:szCs w:val="28"/>
              </w:rPr>
            </w:pPr>
            <w:r w:rsidRPr="00FB175C">
              <w:rPr>
                <w:szCs w:val="28"/>
              </w:rPr>
              <w:t xml:space="preserve">"отлично" </w:t>
            </w:r>
          </w:p>
        </w:tc>
        <w:tc>
          <w:tcPr>
            <w:tcW w:w="6061" w:type="dxa"/>
          </w:tcPr>
          <w:p w:rsidR="007A4DAF" w:rsidRPr="00FB175C" w:rsidRDefault="00167A19" w:rsidP="004D26F4">
            <w:pPr>
              <w:spacing w:line="240" w:lineRule="auto"/>
              <w:jc w:val="center"/>
              <w:rPr>
                <w:szCs w:val="28"/>
              </w:rPr>
            </w:pPr>
            <w:r w:rsidRPr="00FB175C">
              <w:rPr>
                <w:szCs w:val="28"/>
              </w:rPr>
              <w:t>6</w:t>
            </w:r>
            <w:r w:rsidR="007A4DAF" w:rsidRPr="00FB175C">
              <w:rPr>
                <w:szCs w:val="28"/>
              </w:rPr>
              <w:t>0,00% - 100,00%</w:t>
            </w:r>
          </w:p>
        </w:tc>
      </w:tr>
    </w:tbl>
    <w:p w:rsidR="007A4DAF" w:rsidRPr="00FB175C" w:rsidRDefault="007A4DAF" w:rsidP="004D26F4">
      <w:pPr>
        <w:pStyle w:val="a4"/>
        <w:numPr>
          <w:ilvl w:val="1"/>
          <w:numId w:val="10"/>
        </w:numPr>
        <w:spacing w:line="240" w:lineRule="auto"/>
        <w:ind w:left="0" w:firstLine="709"/>
        <w:rPr>
          <w:szCs w:val="28"/>
        </w:rPr>
      </w:pPr>
      <w:r w:rsidRPr="00FB175C">
        <w:rPr>
          <w:szCs w:val="28"/>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FB175C">
        <w:rPr>
          <w:szCs w:val="28"/>
        </w:rPr>
        <w:t>WorldSkills</w:t>
      </w:r>
      <w:proofErr w:type="spellEnd"/>
      <w:r w:rsidRPr="00FB175C">
        <w:rPr>
          <w:szCs w:val="28"/>
        </w:rPr>
        <w:t xml:space="preserve"> </w:t>
      </w:r>
      <w:proofErr w:type="spellStart"/>
      <w:r w:rsidRPr="00FB175C">
        <w:rPr>
          <w:szCs w:val="28"/>
        </w:rPr>
        <w:t>International</w:t>
      </w:r>
      <w:proofErr w:type="spellEnd"/>
      <w:r w:rsidRPr="00FB175C">
        <w:rPr>
          <w:szCs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r w:rsidR="000820B3">
        <w:rPr>
          <w:szCs w:val="28"/>
        </w:rPr>
        <w:t>.</w:t>
      </w:r>
    </w:p>
    <w:p w:rsidR="0096044B" w:rsidRPr="00FB175C" w:rsidRDefault="0096044B" w:rsidP="004D26F4">
      <w:pPr>
        <w:pStyle w:val="a4"/>
        <w:numPr>
          <w:ilvl w:val="1"/>
          <w:numId w:val="10"/>
        </w:numPr>
        <w:spacing w:line="240" w:lineRule="auto"/>
        <w:ind w:left="0" w:firstLine="709"/>
        <w:rPr>
          <w:szCs w:val="28"/>
        </w:rPr>
      </w:pPr>
      <w:r w:rsidRPr="00FB175C">
        <w:rPr>
          <w:szCs w:val="28"/>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EC3022" w:rsidRPr="00EC3022" w:rsidRDefault="0096044B" w:rsidP="004D26F4">
      <w:pPr>
        <w:pStyle w:val="a4"/>
        <w:numPr>
          <w:ilvl w:val="1"/>
          <w:numId w:val="10"/>
        </w:numPr>
        <w:spacing w:line="240" w:lineRule="auto"/>
        <w:ind w:left="0" w:firstLine="709"/>
        <w:rPr>
          <w:szCs w:val="28"/>
        </w:rPr>
      </w:pPr>
      <w:r w:rsidRPr="00EC3022">
        <w:rPr>
          <w:szCs w:val="28"/>
        </w:rPr>
        <w:t xml:space="preserve">Лицам, прошедшим процедуру демонстрационного экзамена </w:t>
      </w:r>
      <w:r w:rsidR="00EC3022" w:rsidRPr="00EC3022">
        <w:rPr>
          <w:szCs w:val="28"/>
        </w:rPr>
        <w:t>по стандартам Ворлдскиллс Россия получают Паспорт компетенций (</w:t>
      </w:r>
      <w:proofErr w:type="spellStart"/>
      <w:r w:rsidR="00EC3022" w:rsidRPr="00EC3022">
        <w:rPr>
          <w:szCs w:val="28"/>
        </w:rPr>
        <w:t>Skills</w:t>
      </w:r>
      <w:proofErr w:type="spellEnd"/>
      <w:r w:rsidR="00EC3022" w:rsidRPr="00EC3022">
        <w:rPr>
          <w:szCs w:val="28"/>
        </w:rPr>
        <w:t xml:space="preserve"> </w:t>
      </w:r>
      <w:proofErr w:type="spellStart"/>
      <w:r w:rsidR="00EC3022" w:rsidRPr="00EC3022">
        <w:rPr>
          <w:szCs w:val="28"/>
        </w:rPr>
        <w:t>Passport</w:t>
      </w:r>
      <w:proofErr w:type="spellEnd"/>
      <w:r w:rsidR="00EC3022" w:rsidRPr="00EC3022">
        <w:rPr>
          <w:szCs w:val="28"/>
        </w:rPr>
        <w:t>). Паспорт компетенций (</w:t>
      </w:r>
      <w:proofErr w:type="spellStart"/>
      <w:r w:rsidR="00EC3022" w:rsidRPr="00EC3022">
        <w:rPr>
          <w:szCs w:val="28"/>
        </w:rPr>
        <w:t>Skills</w:t>
      </w:r>
      <w:proofErr w:type="spellEnd"/>
      <w:r w:rsidR="00EC3022" w:rsidRPr="00EC3022">
        <w:rPr>
          <w:szCs w:val="28"/>
        </w:rPr>
        <w:t xml:space="preserve"> </w:t>
      </w:r>
      <w:proofErr w:type="spellStart"/>
      <w:r w:rsidR="00EC3022" w:rsidRPr="00EC3022">
        <w:rPr>
          <w:szCs w:val="28"/>
        </w:rPr>
        <w:t>Passport</w:t>
      </w:r>
      <w:proofErr w:type="spellEnd"/>
      <w:r w:rsidR="00EC3022" w:rsidRPr="00EC3022">
        <w:rPr>
          <w:szCs w:val="28"/>
        </w:rPr>
        <w:t xml:space="preserve">) – электронный документ, формируемый по итогам демонстрационного экзамена по стандартам Ворлдскиллс Россия в личном профиле каждого участника в системе </w:t>
      </w:r>
      <w:proofErr w:type="spellStart"/>
      <w:r w:rsidR="00EC3022" w:rsidRPr="00EC3022">
        <w:rPr>
          <w:szCs w:val="28"/>
        </w:rPr>
        <w:t>eSim</w:t>
      </w:r>
      <w:proofErr w:type="spellEnd"/>
      <w:r w:rsidR="00EC3022" w:rsidRPr="00EC3022">
        <w:rPr>
          <w:szCs w:val="28"/>
        </w:rPr>
        <w:t xml:space="preserve"> на русском и английском языках. </w:t>
      </w:r>
    </w:p>
    <w:p w:rsidR="00AE786A" w:rsidRPr="00FB175C" w:rsidRDefault="00AE786A" w:rsidP="004D26F4">
      <w:pPr>
        <w:spacing w:line="240" w:lineRule="auto"/>
        <w:rPr>
          <w:b/>
          <w:szCs w:val="28"/>
        </w:rPr>
      </w:pPr>
    </w:p>
    <w:p w:rsidR="00AE786A" w:rsidRPr="00FB175C" w:rsidRDefault="00AE786A" w:rsidP="004D26F4">
      <w:pPr>
        <w:spacing w:line="240" w:lineRule="auto"/>
        <w:jc w:val="center"/>
        <w:rPr>
          <w:szCs w:val="28"/>
        </w:rPr>
      </w:pPr>
      <w:r w:rsidRPr="00FB175C">
        <w:rPr>
          <w:b/>
          <w:szCs w:val="28"/>
        </w:rPr>
        <w:t>IV. Порядок проведения государственной итоговой аттестации</w:t>
      </w:r>
      <w:r w:rsidR="0096044B" w:rsidRPr="00FB175C">
        <w:rPr>
          <w:b/>
          <w:szCs w:val="28"/>
        </w:rPr>
        <w:t xml:space="preserve"> </w:t>
      </w:r>
      <w:r w:rsidRPr="00FB175C">
        <w:rPr>
          <w:b/>
          <w:szCs w:val="28"/>
        </w:rPr>
        <w:t>для выпускников из числа лиц с ограниченными возможностями</w:t>
      </w:r>
      <w:r w:rsidR="0096044B" w:rsidRPr="00FB175C">
        <w:rPr>
          <w:b/>
          <w:szCs w:val="28"/>
        </w:rPr>
        <w:t xml:space="preserve"> </w:t>
      </w:r>
      <w:r w:rsidRPr="00FB175C">
        <w:rPr>
          <w:b/>
          <w:szCs w:val="28"/>
        </w:rPr>
        <w:t>здоровья и инвалидов (в случае наличия среди обучающихся</w:t>
      </w:r>
      <w:r w:rsidR="0096044B" w:rsidRPr="00FB175C">
        <w:rPr>
          <w:b/>
          <w:szCs w:val="28"/>
        </w:rPr>
        <w:t xml:space="preserve"> </w:t>
      </w:r>
      <w:r w:rsidRPr="00FB175C">
        <w:rPr>
          <w:b/>
          <w:szCs w:val="28"/>
        </w:rPr>
        <w:t>по образовательной программе)</w:t>
      </w:r>
    </w:p>
    <w:p w:rsidR="0014411A" w:rsidRPr="00FB175C" w:rsidRDefault="0014411A" w:rsidP="004D26F4">
      <w:pPr>
        <w:pStyle w:val="a4"/>
        <w:numPr>
          <w:ilvl w:val="0"/>
          <w:numId w:val="12"/>
        </w:numPr>
        <w:spacing w:line="240" w:lineRule="auto"/>
        <w:rPr>
          <w:vanish/>
          <w:szCs w:val="28"/>
        </w:rPr>
      </w:pPr>
    </w:p>
    <w:p w:rsidR="0014411A" w:rsidRPr="00FB175C" w:rsidRDefault="0014411A" w:rsidP="004D26F4">
      <w:pPr>
        <w:pStyle w:val="a4"/>
        <w:numPr>
          <w:ilvl w:val="0"/>
          <w:numId w:val="12"/>
        </w:numPr>
        <w:spacing w:line="240" w:lineRule="auto"/>
        <w:rPr>
          <w:vanish/>
          <w:szCs w:val="28"/>
        </w:rPr>
      </w:pPr>
    </w:p>
    <w:p w:rsidR="0014411A" w:rsidRPr="00FB175C" w:rsidRDefault="0014411A" w:rsidP="004D26F4">
      <w:pPr>
        <w:pStyle w:val="a4"/>
        <w:numPr>
          <w:ilvl w:val="0"/>
          <w:numId w:val="12"/>
        </w:numPr>
        <w:spacing w:line="240" w:lineRule="auto"/>
        <w:rPr>
          <w:vanish/>
          <w:szCs w:val="28"/>
        </w:rPr>
      </w:pPr>
    </w:p>
    <w:p w:rsidR="0014411A" w:rsidRPr="00FB175C" w:rsidRDefault="0014411A" w:rsidP="004D26F4">
      <w:pPr>
        <w:pStyle w:val="a4"/>
        <w:numPr>
          <w:ilvl w:val="0"/>
          <w:numId w:val="12"/>
        </w:numPr>
        <w:spacing w:line="240" w:lineRule="auto"/>
        <w:rPr>
          <w:vanish/>
          <w:szCs w:val="28"/>
        </w:rPr>
      </w:pPr>
    </w:p>
    <w:p w:rsidR="0096044B" w:rsidRPr="00FB175C" w:rsidRDefault="0096044B" w:rsidP="004D26F4">
      <w:pPr>
        <w:pStyle w:val="a4"/>
        <w:numPr>
          <w:ilvl w:val="1"/>
          <w:numId w:val="12"/>
        </w:numPr>
        <w:spacing w:line="240" w:lineRule="auto"/>
        <w:ind w:left="0" w:firstLine="709"/>
        <w:rPr>
          <w:szCs w:val="28"/>
        </w:rPr>
      </w:pPr>
      <w:r w:rsidRPr="00FB175C">
        <w:rPr>
          <w:szCs w:val="28"/>
        </w:rPr>
        <w:t>Обучающиеся с инвалидностью и ограниченными возможностями здоровья (далее -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96044B" w:rsidRPr="00FB175C" w:rsidRDefault="0096044B" w:rsidP="004D26F4">
      <w:pPr>
        <w:pStyle w:val="a4"/>
        <w:numPr>
          <w:ilvl w:val="1"/>
          <w:numId w:val="12"/>
        </w:numPr>
        <w:spacing w:line="240" w:lineRule="auto"/>
        <w:ind w:left="0" w:firstLine="709"/>
        <w:rPr>
          <w:szCs w:val="28"/>
        </w:rPr>
      </w:pPr>
      <w:r w:rsidRPr="00FB175C">
        <w:rPr>
          <w:szCs w:val="28"/>
        </w:rPr>
        <w:lastRenderedPageBreak/>
        <w:t>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N 968, определяющих Порядок проведения государственной итоговой аттестации для выпускников из числа лиц с ОВЗ и инвалидов.</w:t>
      </w:r>
    </w:p>
    <w:p w:rsidR="0096044B" w:rsidRPr="00FB175C" w:rsidRDefault="0096044B" w:rsidP="004D26F4">
      <w:pPr>
        <w:pStyle w:val="a4"/>
        <w:numPr>
          <w:ilvl w:val="1"/>
          <w:numId w:val="12"/>
        </w:numPr>
        <w:spacing w:line="240" w:lineRule="auto"/>
        <w:ind w:left="0" w:firstLine="709"/>
        <w:rPr>
          <w:szCs w:val="28"/>
        </w:rPr>
      </w:pPr>
      <w:r w:rsidRPr="00FB175C">
        <w:rPr>
          <w:szCs w:val="28"/>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96044B" w:rsidRPr="00FB175C" w:rsidRDefault="0096044B" w:rsidP="004D26F4">
      <w:pPr>
        <w:pStyle w:val="a4"/>
        <w:numPr>
          <w:ilvl w:val="1"/>
          <w:numId w:val="12"/>
        </w:numPr>
        <w:spacing w:line="240" w:lineRule="auto"/>
        <w:ind w:left="0" w:firstLine="709"/>
        <w:rPr>
          <w:szCs w:val="28"/>
        </w:rPr>
      </w:pPr>
      <w:r w:rsidRPr="00FB175C">
        <w:rPr>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AE786A" w:rsidRPr="00FB175C" w:rsidRDefault="00AE786A" w:rsidP="004D26F4">
      <w:pPr>
        <w:spacing w:line="240" w:lineRule="auto"/>
        <w:ind w:firstLine="709"/>
        <w:rPr>
          <w:szCs w:val="28"/>
        </w:rPr>
      </w:pPr>
    </w:p>
    <w:p w:rsidR="00AE786A" w:rsidRPr="00FB175C" w:rsidRDefault="00AE786A" w:rsidP="004D26F4">
      <w:pPr>
        <w:spacing w:line="240" w:lineRule="auto"/>
        <w:ind w:firstLine="709"/>
        <w:jc w:val="center"/>
        <w:rPr>
          <w:b/>
          <w:szCs w:val="28"/>
        </w:rPr>
      </w:pPr>
      <w:r w:rsidRPr="00FB175C">
        <w:rPr>
          <w:b/>
          <w:szCs w:val="28"/>
        </w:rPr>
        <w:t xml:space="preserve">V. </w:t>
      </w:r>
      <w:r w:rsidR="001D608D" w:rsidRPr="00FB175C">
        <w:rPr>
          <w:b/>
          <w:szCs w:val="28"/>
        </w:rPr>
        <w:t>Порядок подачи и рассмотрения апелляции</w:t>
      </w:r>
    </w:p>
    <w:p w:rsidR="0014411A" w:rsidRPr="00FB175C" w:rsidRDefault="0014411A" w:rsidP="004D26F4">
      <w:pPr>
        <w:pStyle w:val="a4"/>
        <w:numPr>
          <w:ilvl w:val="0"/>
          <w:numId w:val="14"/>
        </w:numPr>
        <w:spacing w:line="240" w:lineRule="auto"/>
        <w:ind w:left="0" w:firstLine="709"/>
        <w:rPr>
          <w:vanish/>
          <w:szCs w:val="28"/>
        </w:rPr>
      </w:pPr>
    </w:p>
    <w:p w:rsidR="0014411A" w:rsidRPr="00FB175C" w:rsidRDefault="0014411A" w:rsidP="004D26F4">
      <w:pPr>
        <w:pStyle w:val="a4"/>
        <w:numPr>
          <w:ilvl w:val="0"/>
          <w:numId w:val="14"/>
        </w:numPr>
        <w:spacing w:line="240" w:lineRule="auto"/>
        <w:ind w:left="0" w:firstLine="709"/>
        <w:rPr>
          <w:vanish/>
          <w:szCs w:val="28"/>
        </w:rPr>
      </w:pPr>
    </w:p>
    <w:p w:rsidR="0014411A" w:rsidRPr="00FB175C" w:rsidRDefault="0014411A" w:rsidP="004D26F4">
      <w:pPr>
        <w:pStyle w:val="a4"/>
        <w:numPr>
          <w:ilvl w:val="0"/>
          <w:numId w:val="14"/>
        </w:numPr>
        <w:spacing w:line="240" w:lineRule="auto"/>
        <w:ind w:left="0" w:firstLine="709"/>
        <w:rPr>
          <w:vanish/>
          <w:szCs w:val="28"/>
        </w:rPr>
      </w:pPr>
    </w:p>
    <w:p w:rsidR="0014411A" w:rsidRPr="00FB175C" w:rsidRDefault="0014411A" w:rsidP="004D26F4">
      <w:pPr>
        <w:pStyle w:val="a4"/>
        <w:numPr>
          <w:ilvl w:val="0"/>
          <w:numId w:val="14"/>
        </w:numPr>
        <w:spacing w:line="240" w:lineRule="auto"/>
        <w:ind w:left="0" w:firstLine="709"/>
        <w:rPr>
          <w:vanish/>
          <w:szCs w:val="28"/>
        </w:rPr>
      </w:pPr>
    </w:p>
    <w:p w:rsidR="0014411A" w:rsidRPr="00FB175C" w:rsidRDefault="0014411A" w:rsidP="004D26F4">
      <w:pPr>
        <w:pStyle w:val="a4"/>
        <w:numPr>
          <w:ilvl w:val="0"/>
          <w:numId w:val="14"/>
        </w:numPr>
        <w:spacing w:line="240" w:lineRule="auto"/>
        <w:ind w:left="0" w:firstLine="709"/>
        <w:rPr>
          <w:vanish/>
          <w:szCs w:val="28"/>
        </w:rPr>
      </w:pP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По результатам ГИА выпускник, участвовавший в государственной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колледжа.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Апелляция о нарушении порядка проведения ГИА подается непосредственно в день проведения ГИА.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Апелляция о несогласии с результатами ГИА подается не позднее следующего рабочего дня после объявления результатов ГИА.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Апелляция рассматривается апелляционной комиссией не позднее трех рабочих дней с момента ее поступления.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Состав апелляционной комиссии утверждается колледжем одновременно с утверждением состава ГЭК.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ГЭК и секретаря.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Председателем апелляционной комиссии является директор колледжа, либо лицо, исполняющее в установленном порядке обязанности директора колледжа.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Секретарь избирается из числа членов апелляционной комиссии.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Апелляция рассматривается на заседании апелляционной комиссии с участием не менее двух третей ее состава. </w:t>
      </w:r>
    </w:p>
    <w:p w:rsidR="00FA7358" w:rsidRPr="00FB175C" w:rsidRDefault="001D608D" w:rsidP="004D26F4">
      <w:pPr>
        <w:pStyle w:val="a4"/>
        <w:numPr>
          <w:ilvl w:val="1"/>
          <w:numId w:val="14"/>
        </w:numPr>
        <w:spacing w:line="240" w:lineRule="auto"/>
        <w:ind w:left="0" w:firstLine="709"/>
        <w:rPr>
          <w:szCs w:val="28"/>
        </w:rPr>
      </w:pPr>
      <w:r w:rsidRPr="00FB175C">
        <w:rPr>
          <w:szCs w:val="28"/>
        </w:rPr>
        <w:lastRenderedPageBreak/>
        <w:t xml:space="preserve">На заседание апелляционной комиссии приглашается председатель соответствующей ГЭК.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Выпускник, подавший апелляцию, имеет право присутствовать при рассмотрении апелляции.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Рассмотрение апелляции не является пересдачей ГИА.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 </w:t>
      </w:r>
    </w:p>
    <w:p w:rsidR="00FA7358" w:rsidRPr="00FB175C" w:rsidRDefault="001D608D" w:rsidP="004D26F4">
      <w:pPr>
        <w:pStyle w:val="a4"/>
        <w:spacing w:line="240" w:lineRule="auto"/>
        <w:ind w:left="0" w:firstLine="709"/>
        <w:rPr>
          <w:szCs w:val="28"/>
        </w:rPr>
      </w:pPr>
      <w:r w:rsidRPr="00FB175C">
        <w:rPr>
          <w:szCs w:val="28"/>
        </w:rPr>
        <w:t xml:space="preserve">-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 </w:t>
      </w:r>
    </w:p>
    <w:p w:rsidR="00FA7358" w:rsidRPr="00FB175C" w:rsidRDefault="001D608D" w:rsidP="004D26F4">
      <w:pPr>
        <w:pStyle w:val="a4"/>
        <w:spacing w:line="240" w:lineRule="auto"/>
        <w:ind w:left="0" w:firstLine="709"/>
        <w:rPr>
          <w:szCs w:val="28"/>
        </w:rPr>
      </w:pPr>
      <w:r w:rsidRPr="00FB175C">
        <w:rPr>
          <w:szCs w:val="28"/>
        </w:rPr>
        <w:t xml:space="preserve">-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дополнительные сроки, установленные колледжем.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Для рассмотрения апелляции о несогласии с результатами ГИА, полученными при защите ВКР, секретарь ГЭК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Для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ГЭК о соблюдении процедурных вопросов при проведении государственного экзамена, в том числе в виде демонстрационного экзамена.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Решение апелляционной комиссии не позднее следующего рабочего дня передается в ГЭК. </w:t>
      </w:r>
    </w:p>
    <w:p w:rsidR="00FA7358" w:rsidRPr="00FB175C" w:rsidRDefault="001D608D" w:rsidP="004D26F4">
      <w:pPr>
        <w:pStyle w:val="a4"/>
        <w:numPr>
          <w:ilvl w:val="1"/>
          <w:numId w:val="14"/>
        </w:numPr>
        <w:spacing w:line="240" w:lineRule="auto"/>
        <w:ind w:left="0" w:firstLine="709"/>
        <w:rPr>
          <w:szCs w:val="28"/>
        </w:rPr>
      </w:pPr>
      <w:r w:rsidRPr="00FB175C">
        <w:rPr>
          <w:szCs w:val="28"/>
        </w:rPr>
        <w:t>Решение апелляционной комиссии является основанием для аннулирования ранее выставленных результатов ГИА выпускника и выставления новых.</w:t>
      </w:r>
    </w:p>
    <w:p w:rsidR="00FA7358" w:rsidRPr="00FB175C" w:rsidRDefault="001D608D" w:rsidP="004D26F4">
      <w:pPr>
        <w:pStyle w:val="a4"/>
        <w:numPr>
          <w:ilvl w:val="1"/>
          <w:numId w:val="14"/>
        </w:numPr>
        <w:spacing w:line="240" w:lineRule="auto"/>
        <w:ind w:left="0" w:firstLine="709"/>
        <w:rPr>
          <w:szCs w:val="28"/>
        </w:rPr>
      </w:pPr>
      <w:r w:rsidRPr="00FB175C">
        <w:rPr>
          <w:szCs w:val="28"/>
        </w:rPr>
        <w:lastRenderedPageBreak/>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FA7358" w:rsidRPr="00FB175C" w:rsidRDefault="001D608D" w:rsidP="004D26F4">
      <w:pPr>
        <w:pStyle w:val="a4"/>
        <w:numPr>
          <w:ilvl w:val="1"/>
          <w:numId w:val="14"/>
        </w:numPr>
        <w:spacing w:line="240" w:lineRule="auto"/>
        <w:ind w:left="0" w:firstLine="709"/>
        <w:rPr>
          <w:szCs w:val="28"/>
        </w:rPr>
      </w:pPr>
      <w:r w:rsidRPr="00FB175C">
        <w:rPr>
          <w:szCs w:val="28"/>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Решение апелляционной комиссии является окончательным и пересмотру не подлежит. </w:t>
      </w:r>
    </w:p>
    <w:p w:rsidR="001D608D" w:rsidRPr="00FB175C" w:rsidRDefault="001D608D" w:rsidP="004D26F4">
      <w:pPr>
        <w:pStyle w:val="a4"/>
        <w:numPr>
          <w:ilvl w:val="1"/>
          <w:numId w:val="14"/>
        </w:numPr>
        <w:spacing w:line="240" w:lineRule="auto"/>
        <w:ind w:left="0" w:firstLine="709"/>
        <w:rPr>
          <w:szCs w:val="28"/>
        </w:rPr>
      </w:pPr>
      <w:r w:rsidRPr="00FB175C">
        <w:rPr>
          <w:szCs w:val="28"/>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 </w:t>
      </w:r>
    </w:p>
    <w:p w:rsidR="00FA7358" w:rsidRPr="00FB175C" w:rsidRDefault="00FA7358" w:rsidP="004D26F4">
      <w:pPr>
        <w:spacing w:line="240" w:lineRule="auto"/>
        <w:rPr>
          <w:szCs w:val="28"/>
        </w:rPr>
      </w:pPr>
    </w:p>
    <w:p w:rsidR="002F3C59" w:rsidRPr="00FB175C" w:rsidRDefault="002F3C59" w:rsidP="004D26F4">
      <w:pPr>
        <w:spacing w:line="240" w:lineRule="auto"/>
        <w:ind w:firstLine="709"/>
        <w:jc w:val="center"/>
        <w:rPr>
          <w:b/>
          <w:szCs w:val="28"/>
        </w:rPr>
      </w:pPr>
      <w:r w:rsidRPr="00FB175C">
        <w:rPr>
          <w:b/>
          <w:szCs w:val="28"/>
        </w:rPr>
        <w:t>VI. Необходимые материалы для проведения государственной итоговой аттестации</w:t>
      </w:r>
    </w:p>
    <w:p w:rsidR="002F3C59" w:rsidRPr="00FB175C" w:rsidRDefault="002F3C59" w:rsidP="004D26F4">
      <w:pPr>
        <w:spacing w:line="240" w:lineRule="auto"/>
        <w:ind w:firstLine="709"/>
        <w:rPr>
          <w:szCs w:val="28"/>
        </w:rPr>
      </w:pPr>
    </w:p>
    <w:p w:rsidR="0014411A" w:rsidRPr="00FB175C" w:rsidRDefault="0014411A" w:rsidP="004D26F4">
      <w:pPr>
        <w:pStyle w:val="a4"/>
        <w:numPr>
          <w:ilvl w:val="0"/>
          <w:numId w:val="9"/>
        </w:numPr>
        <w:tabs>
          <w:tab w:val="left" w:pos="1134"/>
        </w:tabs>
        <w:spacing w:line="240" w:lineRule="auto"/>
        <w:rPr>
          <w:vanish/>
          <w:szCs w:val="28"/>
        </w:rPr>
      </w:pPr>
    </w:p>
    <w:p w:rsidR="0014411A" w:rsidRPr="00FB175C" w:rsidRDefault="0014411A" w:rsidP="004D26F4">
      <w:pPr>
        <w:pStyle w:val="a4"/>
        <w:numPr>
          <w:ilvl w:val="0"/>
          <w:numId w:val="9"/>
        </w:numPr>
        <w:tabs>
          <w:tab w:val="left" w:pos="1134"/>
        </w:tabs>
        <w:spacing w:line="240" w:lineRule="auto"/>
        <w:rPr>
          <w:vanish/>
          <w:szCs w:val="28"/>
        </w:rPr>
      </w:pPr>
    </w:p>
    <w:p w:rsidR="0014411A" w:rsidRPr="00FB175C" w:rsidRDefault="0014411A" w:rsidP="004D26F4">
      <w:pPr>
        <w:pStyle w:val="a4"/>
        <w:numPr>
          <w:ilvl w:val="0"/>
          <w:numId w:val="9"/>
        </w:numPr>
        <w:tabs>
          <w:tab w:val="left" w:pos="1134"/>
        </w:tabs>
        <w:spacing w:line="240" w:lineRule="auto"/>
        <w:rPr>
          <w:vanish/>
          <w:szCs w:val="28"/>
        </w:rPr>
      </w:pPr>
    </w:p>
    <w:p w:rsidR="0014411A" w:rsidRPr="00FB175C" w:rsidRDefault="0014411A" w:rsidP="004D26F4">
      <w:pPr>
        <w:pStyle w:val="a4"/>
        <w:numPr>
          <w:ilvl w:val="0"/>
          <w:numId w:val="9"/>
        </w:numPr>
        <w:tabs>
          <w:tab w:val="left" w:pos="1134"/>
        </w:tabs>
        <w:spacing w:line="240" w:lineRule="auto"/>
        <w:rPr>
          <w:vanish/>
          <w:szCs w:val="28"/>
        </w:rPr>
      </w:pPr>
    </w:p>
    <w:p w:rsidR="0014411A" w:rsidRPr="00FB175C" w:rsidRDefault="0014411A" w:rsidP="004D26F4">
      <w:pPr>
        <w:pStyle w:val="a4"/>
        <w:numPr>
          <w:ilvl w:val="0"/>
          <w:numId w:val="9"/>
        </w:numPr>
        <w:tabs>
          <w:tab w:val="left" w:pos="1134"/>
        </w:tabs>
        <w:spacing w:line="240" w:lineRule="auto"/>
        <w:rPr>
          <w:vanish/>
          <w:szCs w:val="28"/>
        </w:rPr>
      </w:pPr>
    </w:p>
    <w:p w:rsidR="0014411A" w:rsidRPr="00FB175C" w:rsidRDefault="0014411A" w:rsidP="004D26F4">
      <w:pPr>
        <w:pStyle w:val="a4"/>
        <w:numPr>
          <w:ilvl w:val="0"/>
          <w:numId w:val="9"/>
        </w:numPr>
        <w:tabs>
          <w:tab w:val="left" w:pos="1134"/>
        </w:tabs>
        <w:spacing w:line="240" w:lineRule="auto"/>
        <w:rPr>
          <w:vanish/>
          <w:szCs w:val="28"/>
        </w:rPr>
      </w:pPr>
    </w:p>
    <w:p w:rsidR="002F3C59"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 xml:space="preserve">ФГОС по профессии </w:t>
      </w:r>
      <w:r w:rsidR="00662BDD" w:rsidRPr="00662BDD">
        <w:rPr>
          <w:rFonts w:eastAsia="Times New Roman"/>
          <w:szCs w:val="28"/>
        </w:rPr>
        <w:t>08.01.24 Мастер столярно-плотничных, паркетных и стекольных работ</w:t>
      </w:r>
      <w:r w:rsidRPr="00FB175C">
        <w:rPr>
          <w:szCs w:val="28"/>
        </w:rPr>
        <w:t>.</w:t>
      </w:r>
    </w:p>
    <w:p w:rsidR="002F3C59"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Программа государственной итоговой аттестации.</w:t>
      </w:r>
    </w:p>
    <w:p w:rsidR="00DE7499" w:rsidRPr="00FB175C" w:rsidRDefault="00DE7499" w:rsidP="004D26F4">
      <w:pPr>
        <w:pStyle w:val="a4"/>
        <w:numPr>
          <w:ilvl w:val="1"/>
          <w:numId w:val="9"/>
        </w:numPr>
        <w:tabs>
          <w:tab w:val="left" w:pos="1418"/>
        </w:tabs>
        <w:spacing w:line="240" w:lineRule="auto"/>
        <w:ind w:left="0" w:firstLine="709"/>
        <w:rPr>
          <w:szCs w:val="28"/>
        </w:rPr>
      </w:pPr>
      <w:r w:rsidRPr="00FB175C">
        <w:rPr>
          <w:szCs w:val="28"/>
        </w:rPr>
        <w:t xml:space="preserve">Приказ об утверждении компетенции и </w:t>
      </w:r>
      <w:proofErr w:type="spellStart"/>
      <w:r w:rsidRPr="00FB175C">
        <w:rPr>
          <w:szCs w:val="28"/>
        </w:rPr>
        <w:t>КОДа</w:t>
      </w:r>
      <w:proofErr w:type="spellEnd"/>
      <w:r w:rsidRPr="00FB175C">
        <w:rPr>
          <w:szCs w:val="28"/>
        </w:rPr>
        <w:t xml:space="preserve"> (комплекта оценочной документации) по стандартам Ворлдскиллс Россия.</w:t>
      </w:r>
    </w:p>
    <w:p w:rsidR="002F3C59"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Приказ директора о составе ГЭК, экспертной и апелляционной комиссии.</w:t>
      </w:r>
    </w:p>
    <w:p w:rsidR="002F3C59"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Приказ о допуске к защите ВКР обучающихся, успешно завершивших обучение по программе подготовки квалифицированных рабочих, служащих (по результатам промежуточной аттестации и прохождением всех видов учебной и производственной практики, предусмотренных учебным планом).</w:t>
      </w:r>
    </w:p>
    <w:p w:rsidR="00FB175C" w:rsidRPr="00FB175C" w:rsidRDefault="00FB175C" w:rsidP="004D26F4">
      <w:pPr>
        <w:pStyle w:val="a4"/>
        <w:numPr>
          <w:ilvl w:val="1"/>
          <w:numId w:val="9"/>
        </w:numPr>
        <w:tabs>
          <w:tab w:val="left" w:pos="1418"/>
        </w:tabs>
        <w:spacing w:line="240" w:lineRule="auto"/>
        <w:ind w:left="0" w:firstLine="709"/>
        <w:rPr>
          <w:szCs w:val="28"/>
        </w:rPr>
      </w:pPr>
      <w:r w:rsidRPr="00FB175C">
        <w:rPr>
          <w:szCs w:val="28"/>
        </w:rPr>
        <w:t>Итогов</w:t>
      </w:r>
      <w:r w:rsidR="00EC3022">
        <w:rPr>
          <w:szCs w:val="28"/>
        </w:rPr>
        <w:t>ый</w:t>
      </w:r>
      <w:r w:rsidRPr="00FB175C">
        <w:rPr>
          <w:szCs w:val="28"/>
        </w:rPr>
        <w:t xml:space="preserve"> протокол демонстрационного экзамена.</w:t>
      </w:r>
    </w:p>
    <w:p w:rsidR="002F3C59"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Протоколы заседания ГЭК.</w:t>
      </w:r>
    </w:p>
    <w:p w:rsidR="002F3C59"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Сведения об успеваемости обучающихся по дисциплинам и профессиональным модулям (сводная ведомость), протоколы квалификационных экзаменов о присвоении разрядов по профессиям, а также об имеющихся достижениях по профилю специальности (грамоты, сертификаты, свидетельства др.), полученные при освоении основной профессиональной образовательной программы (портфолио).</w:t>
      </w:r>
    </w:p>
    <w:p w:rsidR="006F1E0B" w:rsidRPr="00FB175C" w:rsidRDefault="002F3C59" w:rsidP="004D26F4">
      <w:pPr>
        <w:pStyle w:val="a4"/>
        <w:numPr>
          <w:ilvl w:val="1"/>
          <w:numId w:val="9"/>
        </w:numPr>
        <w:tabs>
          <w:tab w:val="left" w:pos="1418"/>
        </w:tabs>
        <w:spacing w:line="240" w:lineRule="auto"/>
        <w:ind w:left="0" w:firstLine="709"/>
        <w:rPr>
          <w:szCs w:val="28"/>
        </w:rPr>
      </w:pPr>
      <w:r w:rsidRPr="00FB175C">
        <w:rPr>
          <w:szCs w:val="28"/>
        </w:rPr>
        <w:t>Копии протоколов демонстрационного экзамена.</w:t>
      </w:r>
    </w:p>
    <w:sectPr w:rsidR="006F1E0B" w:rsidRPr="00FB1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D3"/>
    <w:multiLevelType w:val="hybridMultilevel"/>
    <w:tmpl w:val="D348246E"/>
    <w:lvl w:ilvl="0" w:tplc="8E8E5F8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2941C6F"/>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80140F"/>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25E29"/>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E6329"/>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7324CD"/>
    <w:multiLevelType w:val="hybridMultilevel"/>
    <w:tmpl w:val="2BDC0954"/>
    <w:lvl w:ilvl="0" w:tplc="FE3E5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EF715D"/>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928"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7">
    <w:nsid w:val="2A8F6E4E"/>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EB45CE"/>
    <w:multiLevelType w:val="hybridMultilevel"/>
    <w:tmpl w:val="B4E67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32D6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489D01F4"/>
    <w:multiLevelType w:val="hybridMultilevel"/>
    <w:tmpl w:val="1FAC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953FA"/>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9A3AA6"/>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786"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13">
    <w:nsid w:val="63CD6F10"/>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E7F9E"/>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E3123BE"/>
    <w:multiLevelType w:val="multilevel"/>
    <w:tmpl w:val="D39461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DC0295"/>
    <w:multiLevelType w:val="hybridMultilevel"/>
    <w:tmpl w:val="4EF68180"/>
    <w:lvl w:ilvl="0" w:tplc="568230A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8378B"/>
    <w:multiLevelType w:val="hybridMultilevel"/>
    <w:tmpl w:val="2BB4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16"/>
  </w:num>
  <w:num w:numId="6">
    <w:abstractNumId w:val="12"/>
  </w:num>
  <w:num w:numId="7">
    <w:abstractNumId w:val="5"/>
  </w:num>
  <w:num w:numId="8">
    <w:abstractNumId w:val="0"/>
  </w:num>
  <w:num w:numId="9">
    <w:abstractNumId w:val="4"/>
  </w:num>
  <w:num w:numId="10">
    <w:abstractNumId w:val="11"/>
  </w:num>
  <w:num w:numId="11">
    <w:abstractNumId w:val="2"/>
  </w:num>
  <w:num w:numId="12">
    <w:abstractNumId w:val="14"/>
  </w:num>
  <w:num w:numId="13">
    <w:abstractNumId w:val="7"/>
  </w:num>
  <w:num w:numId="14">
    <w:abstractNumId w:val="1"/>
  </w:num>
  <w:num w:numId="15">
    <w:abstractNumId w:val="9"/>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8E"/>
    <w:rsid w:val="00001435"/>
    <w:rsid w:val="00021FC8"/>
    <w:rsid w:val="000267B5"/>
    <w:rsid w:val="000423E3"/>
    <w:rsid w:val="000820B3"/>
    <w:rsid w:val="000B7F5C"/>
    <w:rsid w:val="001063E7"/>
    <w:rsid w:val="0014411A"/>
    <w:rsid w:val="00167A19"/>
    <w:rsid w:val="001749FC"/>
    <w:rsid w:val="00180CC0"/>
    <w:rsid w:val="001A15E7"/>
    <w:rsid w:val="001B7AD1"/>
    <w:rsid w:val="001D608D"/>
    <w:rsid w:val="00223AD0"/>
    <w:rsid w:val="002A2D92"/>
    <w:rsid w:val="002F3C59"/>
    <w:rsid w:val="003944AD"/>
    <w:rsid w:val="004109D4"/>
    <w:rsid w:val="004D26F4"/>
    <w:rsid w:val="004D3A91"/>
    <w:rsid w:val="004D7905"/>
    <w:rsid w:val="005E1A72"/>
    <w:rsid w:val="005E3773"/>
    <w:rsid w:val="006027E9"/>
    <w:rsid w:val="00627254"/>
    <w:rsid w:val="006313D8"/>
    <w:rsid w:val="00662BDD"/>
    <w:rsid w:val="006F1E0B"/>
    <w:rsid w:val="00730231"/>
    <w:rsid w:val="00767355"/>
    <w:rsid w:val="007778B1"/>
    <w:rsid w:val="007A4DAF"/>
    <w:rsid w:val="007F59F5"/>
    <w:rsid w:val="0082495A"/>
    <w:rsid w:val="008329E1"/>
    <w:rsid w:val="0084416D"/>
    <w:rsid w:val="008D50C2"/>
    <w:rsid w:val="00914F34"/>
    <w:rsid w:val="00924689"/>
    <w:rsid w:val="0096044B"/>
    <w:rsid w:val="009703B2"/>
    <w:rsid w:val="009D6CD4"/>
    <w:rsid w:val="00A10612"/>
    <w:rsid w:val="00A11AF6"/>
    <w:rsid w:val="00AE2723"/>
    <w:rsid w:val="00AE786A"/>
    <w:rsid w:val="00B24E01"/>
    <w:rsid w:val="00B345A0"/>
    <w:rsid w:val="00B93D43"/>
    <w:rsid w:val="00BB7212"/>
    <w:rsid w:val="00BB736A"/>
    <w:rsid w:val="00BD4B0F"/>
    <w:rsid w:val="00CE0F2D"/>
    <w:rsid w:val="00D12BCF"/>
    <w:rsid w:val="00DE7499"/>
    <w:rsid w:val="00E91126"/>
    <w:rsid w:val="00EC3022"/>
    <w:rsid w:val="00EC5DEC"/>
    <w:rsid w:val="00F07BB3"/>
    <w:rsid w:val="00F9048E"/>
    <w:rsid w:val="00FA7358"/>
    <w:rsid w:val="00FB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6A"/>
    <w:pPr>
      <w:spacing w:line="360" w:lineRule="auto"/>
      <w:jc w:val="both"/>
    </w:pPr>
    <w:rPr>
      <w:rFonts w:ascii="Times New Roman" w:hAnsi="Times New Roman"/>
      <w:sz w:val="28"/>
      <w:szCs w:val="22"/>
    </w:rPr>
  </w:style>
  <w:style w:type="paragraph" w:styleId="1">
    <w:name w:val="heading 1"/>
    <w:basedOn w:val="a"/>
    <w:next w:val="a"/>
    <w:link w:val="10"/>
    <w:uiPriority w:val="9"/>
    <w:qFormat/>
    <w:rsid w:val="001B7AD1"/>
    <w:pPr>
      <w:keepNext/>
      <w:keepLines/>
      <w:numPr>
        <w:numId w:val="15"/>
      </w:numPr>
      <w:jc w:val="center"/>
      <w:outlineLvl w:val="0"/>
    </w:pPr>
    <w:rPr>
      <w:rFonts w:eastAsia="Times New Roman"/>
      <w:bCs/>
      <w:caps/>
      <w:szCs w:val="28"/>
    </w:rPr>
  </w:style>
  <w:style w:type="paragraph" w:styleId="2">
    <w:name w:val="heading 2"/>
    <w:basedOn w:val="a"/>
    <w:next w:val="a"/>
    <w:link w:val="20"/>
    <w:uiPriority w:val="9"/>
    <w:unhideWhenUsed/>
    <w:qFormat/>
    <w:rsid w:val="001B7AD1"/>
    <w:pPr>
      <w:keepNext/>
      <w:keepLines/>
      <w:numPr>
        <w:ilvl w:val="1"/>
        <w:numId w:val="15"/>
      </w:numPr>
      <w:spacing w:before="120" w:after="120"/>
      <w:jc w:val="center"/>
      <w:outlineLvl w:val="1"/>
    </w:pPr>
    <w:rPr>
      <w:rFonts w:eastAsia="Times New Roman"/>
      <w:bCs/>
      <w:szCs w:val="26"/>
    </w:rPr>
  </w:style>
  <w:style w:type="paragraph" w:styleId="3">
    <w:name w:val="heading 3"/>
    <w:basedOn w:val="a"/>
    <w:next w:val="a"/>
    <w:link w:val="30"/>
    <w:uiPriority w:val="9"/>
    <w:semiHidden/>
    <w:unhideWhenUsed/>
    <w:qFormat/>
    <w:rsid w:val="00BB736A"/>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36A"/>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36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736A"/>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736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736A"/>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B736A"/>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B7AD1"/>
    <w:rPr>
      <w:rFonts w:ascii="Times New Roman" w:eastAsia="Times New Roman" w:hAnsi="Times New Roman"/>
      <w:bCs/>
      <w:caps/>
      <w:sz w:val="28"/>
      <w:szCs w:val="28"/>
    </w:rPr>
  </w:style>
  <w:style w:type="character" w:customStyle="1" w:styleId="20">
    <w:name w:val="Заголовок 2 Знак"/>
    <w:link w:val="2"/>
    <w:uiPriority w:val="9"/>
    <w:rsid w:val="001B7AD1"/>
    <w:rPr>
      <w:rFonts w:ascii="Times New Roman" w:eastAsia="Times New Roman" w:hAnsi="Times New Roman"/>
      <w:bCs/>
      <w:sz w:val="28"/>
      <w:szCs w:val="26"/>
    </w:rPr>
  </w:style>
  <w:style w:type="paragraph" w:styleId="a3">
    <w:name w:val="caption"/>
    <w:basedOn w:val="a"/>
    <w:next w:val="a"/>
    <w:uiPriority w:val="35"/>
    <w:unhideWhenUsed/>
    <w:qFormat/>
    <w:rsid w:val="001B7AD1"/>
    <w:rPr>
      <w:b/>
      <w:bCs/>
      <w:sz w:val="20"/>
      <w:szCs w:val="20"/>
    </w:rPr>
  </w:style>
  <w:style w:type="paragraph" w:styleId="a4">
    <w:name w:val="List Paragraph"/>
    <w:basedOn w:val="a"/>
    <w:uiPriority w:val="34"/>
    <w:qFormat/>
    <w:rsid w:val="001B7AD1"/>
    <w:pPr>
      <w:ind w:left="720"/>
      <w:contextualSpacing/>
    </w:pPr>
  </w:style>
  <w:style w:type="paragraph" w:styleId="21">
    <w:name w:val="Quote"/>
    <w:basedOn w:val="a"/>
    <w:next w:val="a"/>
    <w:link w:val="22"/>
    <w:uiPriority w:val="29"/>
    <w:qFormat/>
    <w:rsid w:val="001B7AD1"/>
    <w:rPr>
      <w:i/>
      <w:iCs/>
      <w:color w:val="000000"/>
      <w:szCs w:val="20"/>
    </w:rPr>
  </w:style>
  <w:style w:type="character" w:customStyle="1" w:styleId="22">
    <w:name w:val="Цитата 2 Знак"/>
    <w:link w:val="21"/>
    <w:uiPriority w:val="29"/>
    <w:rsid w:val="001B7AD1"/>
    <w:rPr>
      <w:rFonts w:ascii="Times New Roman" w:hAnsi="Times New Roman"/>
      <w:i/>
      <w:iCs/>
      <w:color w:val="000000"/>
      <w:sz w:val="28"/>
    </w:rPr>
  </w:style>
  <w:style w:type="paragraph" w:styleId="a5">
    <w:name w:val="No Spacing"/>
    <w:link w:val="a6"/>
    <w:uiPriority w:val="1"/>
    <w:qFormat/>
    <w:rsid w:val="006027E9"/>
    <w:rPr>
      <w:rFonts w:asciiTheme="minorHAnsi" w:eastAsiaTheme="minorEastAsia" w:hAnsiTheme="minorHAnsi" w:cstheme="minorBidi"/>
      <w:sz w:val="22"/>
      <w:szCs w:val="22"/>
      <w:lang w:eastAsia="ru-RU"/>
    </w:rPr>
  </w:style>
  <w:style w:type="character" w:customStyle="1" w:styleId="a6">
    <w:name w:val="Без интервала Знак"/>
    <w:basedOn w:val="a0"/>
    <w:link w:val="a5"/>
    <w:uiPriority w:val="1"/>
    <w:locked/>
    <w:rsid w:val="006027E9"/>
    <w:rPr>
      <w:rFonts w:asciiTheme="minorHAnsi" w:eastAsiaTheme="minorEastAsia" w:hAnsiTheme="minorHAnsi" w:cstheme="minorBidi"/>
      <w:sz w:val="22"/>
      <w:szCs w:val="22"/>
      <w:lang w:eastAsia="ru-RU"/>
    </w:rPr>
  </w:style>
  <w:style w:type="paragraph" w:customStyle="1" w:styleId="ConsPlusNormal">
    <w:name w:val="ConsPlusNormal"/>
    <w:rsid w:val="003944AD"/>
    <w:pPr>
      <w:widowControl w:val="0"/>
      <w:autoSpaceDE w:val="0"/>
      <w:autoSpaceDN w:val="0"/>
      <w:adjustRightInd w:val="0"/>
    </w:pPr>
    <w:rPr>
      <w:rFonts w:ascii="Arial" w:eastAsiaTheme="minorEastAsia" w:hAnsi="Arial" w:cs="Arial"/>
      <w:lang w:eastAsia="ru-RU"/>
    </w:rPr>
  </w:style>
  <w:style w:type="table" w:styleId="a7">
    <w:name w:val="Table Grid"/>
    <w:basedOn w:val="a1"/>
    <w:uiPriority w:val="59"/>
    <w:rsid w:val="0062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B736A"/>
    <w:rPr>
      <w:rFonts w:asciiTheme="majorHAnsi" w:eastAsiaTheme="majorEastAsia" w:hAnsiTheme="majorHAnsi" w:cstheme="majorBidi"/>
      <w:b/>
      <w:bCs/>
      <w:color w:val="4F81BD" w:themeColor="accent1"/>
      <w:sz w:val="28"/>
      <w:szCs w:val="22"/>
    </w:rPr>
  </w:style>
  <w:style w:type="character" w:customStyle="1" w:styleId="40">
    <w:name w:val="Заголовок 4 Знак"/>
    <w:basedOn w:val="a0"/>
    <w:link w:val="4"/>
    <w:uiPriority w:val="9"/>
    <w:semiHidden/>
    <w:rsid w:val="00BB736A"/>
    <w:rPr>
      <w:rFonts w:asciiTheme="majorHAnsi" w:eastAsiaTheme="majorEastAsia" w:hAnsiTheme="majorHAnsi" w:cstheme="majorBidi"/>
      <w:b/>
      <w:bCs/>
      <w:i/>
      <w:iCs/>
      <w:color w:val="4F81BD" w:themeColor="accent1"/>
      <w:sz w:val="28"/>
      <w:szCs w:val="22"/>
    </w:rPr>
  </w:style>
  <w:style w:type="character" w:customStyle="1" w:styleId="50">
    <w:name w:val="Заголовок 5 Знак"/>
    <w:basedOn w:val="a0"/>
    <w:link w:val="5"/>
    <w:uiPriority w:val="9"/>
    <w:semiHidden/>
    <w:rsid w:val="00BB736A"/>
    <w:rPr>
      <w:rFonts w:asciiTheme="majorHAnsi" w:eastAsiaTheme="majorEastAsia" w:hAnsiTheme="majorHAnsi" w:cstheme="majorBidi"/>
      <w:color w:val="243F60" w:themeColor="accent1" w:themeShade="7F"/>
      <w:sz w:val="28"/>
      <w:szCs w:val="22"/>
    </w:rPr>
  </w:style>
  <w:style w:type="character" w:customStyle="1" w:styleId="60">
    <w:name w:val="Заголовок 6 Знак"/>
    <w:basedOn w:val="a0"/>
    <w:link w:val="6"/>
    <w:uiPriority w:val="9"/>
    <w:semiHidden/>
    <w:rsid w:val="00BB736A"/>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0"/>
    <w:link w:val="7"/>
    <w:uiPriority w:val="9"/>
    <w:semiHidden/>
    <w:rsid w:val="00BB736A"/>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0"/>
    <w:link w:val="8"/>
    <w:uiPriority w:val="9"/>
    <w:semiHidden/>
    <w:rsid w:val="00BB736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B736A"/>
    <w:rPr>
      <w:rFonts w:asciiTheme="majorHAnsi" w:eastAsiaTheme="majorEastAsia" w:hAnsiTheme="majorHAnsi" w:cstheme="majorBidi"/>
      <w:i/>
      <w:iCs/>
      <w:color w:val="404040" w:themeColor="text1" w:themeTint="BF"/>
    </w:rPr>
  </w:style>
  <w:style w:type="character" w:customStyle="1" w:styleId="11">
    <w:name w:val="Заголовок №1_"/>
    <w:link w:val="12"/>
    <w:rsid w:val="00223AD0"/>
    <w:rPr>
      <w:rFonts w:ascii="Times New Roman" w:eastAsia="Times New Roman" w:hAnsi="Times New Roman"/>
      <w:b/>
      <w:bCs/>
      <w:shd w:val="clear" w:color="auto" w:fill="FFFFFF"/>
    </w:rPr>
  </w:style>
  <w:style w:type="character" w:customStyle="1" w:styleId="2105pt">
    <w:name w:val="Основной текст (2) + 10;5 pt"/>
    <w:rsid w:val="00223AD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rsid w:val="00223AD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rsid w:val="00223AD0"/>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3">
    <w:name w:val="Основной текст (2)"/>
    <w:rsid w:val="00223A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link w:val="a9"/>
    <w:rsid w:val="00223AD0"/>
    <w:rPr>
      <w:rFonts w:ascii="Times New Roman" w:eastAsia="Times New Roman" w:hAnsi="Times New Roman"/>
      <w:shd w:val="clear" w:color="auto" w:fill="FFFFFF"/>
    </w:rPr>
  </w:style>
  <w:style w:type="character" w:customStyle="1" w:styleId="24">
    <w:name w:val="Основной текст (2) + Полужирный"/>
    <w:rsid w:val="00223AD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223AD0"/>
    <w:pPr>
      <w:widowControl w:val="0"/>
      <w:shd w:val="clear" w:color="auto" w:fill="FFFFFF"/>
      <w:spacing w:after="300" w:line="0" w:lineRule="atLeast"/>
      <w:outlineLvl w:val="0"/>
    </w:pPr>
    <w:rPr>
      <w:rFonts w:eastAsia="Times New Roman"/>
      <w:b/>
      <w:bCs/>
      <w:sz w:val="20"/>
      <w:szCs w:val="20"/>
    </w:rPr>
  </w:style>
  <w:style w:type="paragraph" w:customStyle="1" w:styleId="a9">
    <w:name w:val="Подпись к таблице"/>
    <w:basedOn w:val="a"/>
    <w:link w:val="a8"/>
    <w:rsid w:val="00223AD0"/>
    <w:pPr>
      <w:widowControl w:val="0"/>
      <w:shd w:val="clear" w:color="auto" w:fill="FFFFFF"/>
      <w:spacing w:line="0" w:lineRule="atLeast"/>
      <w:jc w:val="lef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6A"/>
    <w:pPr>
      <w:spacing w:line="360" w:lineRule="auto"/>
      <w:jc w:val="both"/>
    </w:pPr>
    <w:rPr>
      <w:rFonts w:ascii="Times New Roman" w:hAnsi="Times New Roman"/>
      <w:sz w:val="28"/>
      <w:szCs w:val="22"/>
    </w:rPr>
  </w:style>
  <w:style w:type="paragraph" w:styleId="1">
    <w:name w:val="heading 1"/>
    <w:basedOn w:val="a"/>
    <w:next w:val="a"/>
    <w:link w:val="10"/>
    <w:uiPriority w:val="9"/>
    <w:qFormat/>
    <w:rsid w:val="001B7AD1"/>
    <w:pPr>
      <w:keepNext/>
      <w:keepLines/>
      <w:numPr>
        <w:numId w:val="15"/>
      </w:numPr>
      <w:jc w:val="center"/>
      <w:outlineLvl w:val="0"/>
    </w:pPr>
    <w:rPr>
      <w:rFonts w:eastAsia="Times New Roman"/>
      <w:bCs/>
      <w:caps/>
      <w:szCs w:val="28"/>
    </w:rPr>
  </w:style>
  <w:style w:type="paragraph" w:styleId="2">
    <w:name w:val="heading 2"/>
    <w:basedOn w:val="a"/>
    <w:next w:val="a"/>
    <w:link w:val="20"/>
    <w:uiPriority w:val="9"/>
    <w:unhideWhenUsed/>
    <w:qFormat/>
    <w:rsid w:val="001B7AD1"/>
    <w:pPr>
      <w:keepNext/>
      <w:keepLines/>
      <w:numPr>
        <w:ilvl w:val="1"/>
        <w:numId w:val="15"/>
      </w:numPr>
      <w:spacing w:before="120" w:after="120"/>
      <w:jc w:val="center"/>
      <w:outlineLvl w:val="1"/>
    </w:pPr>
    <w:rPr>
      <w:rFonts w:eastAsia="Times New Roman"/>
      <w:bCs/>
      <w:szCs w:val="26"/>
    </w:rPr>
  </w:style>
  <w:style w:type="paragraph" w:styleId="3">
    <w:name w:val="heading 3"/>
    <w:basedOn w:val="a"/>
    <w:next w:val="a"/>
    <w:link w:val="30"/>
    <w:uiPriority w:val="9"/>
    <w:semiHidden/>
    <w:unhideWhenUsed/>
    <w:qFormat/>
    <w:rsid w:val="00BB736A"/>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36A"/>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36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736A"/>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736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736A"/>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B736A"/>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B7AD1"/>
    <w:rPr>
      <w:rFonts w:ascii="Times New Roman" w:eastAsia="Times New Roman" w:hAnsi="Times New Roman"/>
      <w:bCs/>
      <w:caps/>
      <w:sz w:val="28"/>
      <w:szCs w:val="28"/>
    </w:rPr>
  </w:style>
  <w:style w:type="character" w:customStyle="1" w:styleId="20">
    <w:name w:val="Заголовок 2 Знак"/>
    <w:link w:val="2"/>
    <w:uiPriority w:val="9"/>
    <w:rsid w:val="001B7AD1"/>
    <w:rPr>
      <w:rFonts w:ascii="Times New Roman" w:eastAsia="Times New Roman" w:hAnsi="Times New Roman"/>
      <w:bCs/>
      <w:sz w:val="28"/>
      <w:szCs w:val="26"/>
    </w:rPr>
  </w:style>
  <w:style w:type="paragraph" w:styleId="a3">
    <w:name w:val="caption"/>
    <w:basedOn w:val="a"/>
    <w:next w:val="a"/>
    <w:uiPriority w:val="35"/>
    <w:unhideWhenUsed/>
    <w:qFormat/>
    <w:rsid w:val="001B7AD1"/>
    <w:rPr>
      <w:b/>
      <w:bCs/>
      <w:sz w:val="20"/>
      <w:szCs w:val="20"/>
    </w:rPr>
  </w:style>
  <w:style w:type="paragraph" w:styleId="a4">
    <w:name w:val="List Paragraph"/>
    <w:basedOn w:val="a"/>
    <w:uiPriority w:val="34"/>
    <w:qFormat/>
    <w:rsid w:val="001B7AD1"/>
    <w:pPr>
      <w:ind w:left="720"/>
      <w:contextualSpacing/>
    </w:pPr>
  </w:style>
  <w:style w:type="paragraph" w:styleId="21">
    <w:name w:val="Quote"/>
    <w:basedOn w:val="a"/>
    <w:next w:val="a"/>
    <w:link w:val="22"/>
    <w:uiPriority w:val="29"/>
    <w:qFormat/>
    <w:rsid w:val="001B7AD1"/>
    <w:rPr>
      <w:i/>
      <w:iCs/>
      <w:color w:val="000000"/>
      <w:szCs w:val="20"/>
    </w:rPr>
  </w:style>
  <w:style w:type="character" w:customStyle="1" w:styleId="22">
    <w:name w:val="Цитата 2 Знак"/>
    <w:link w:val="21"/>
    <w:uiPriority w:val="29"/>
    <w:rsid w:val="001B7AD1"/>
    <w:rPr>
      <w:rFonts w:ascii="Times New Roman" w:hAnsi="Times New Roman"/>
      <w:i/>
      <w:iCs/>
      <w:color w:val="000000"/>
      <w:sz w:val="28"/>
    </w:rPr>
  </w:style>
  <w:style w:type="paragraph" w:styleId="a5">
    <w:name w:val="No Spacing"/>
    <w:link w:val="a6"/>
    <w:uiPriority w:val="1"/>
    <w:qFormat/>
    <w:rsid w:val="006027E9"/>
    <w:rPr>
      <w:rFonts w:asciiTheme="minorHAnsi" w:eastAsiaTheme="minorEastAsia" w:hAnsiTheme="minorHAnsi" w:cstheme="minorBidi"/>
      <w:sz w:val="22"/>
      <w:szCs w:val="22"/>
      <w:lang w:eastAsia="ru-RU"/>
    </w:rPr>
  </w:style>
  <w:style w:type="character" w:customStyle="1" w:styleId="a6">
    <w:name w:val="Без интервала Знак"/>
    <w:basedOn w:val="a0"/>
    <w:link w:val="a5"/>
    <w:uiPriority w:val="1"/>
    <w:locked/>
    <w:rsid w:val="006027E9"/>
    <w:rPr>
      <w:rFonts w:asciiTheme="minorHAnsi" w:eastAsiaTheme="minorEastAsia" w:hAnsiTheme="minorHAnsi" w:cstheme="minorBidi"/>
      <w:sz w:val="22"/>
      <w:szCs w:val="22"/>
      <w:lang w:eastAsia="ru-RU"/>
    </w:rPr>
  </w:style>
  <w:style w:type="paragraph" w:customStyle="1" w:styleId="ConsPlusNormal">
    <w:name w:val="ConsPlusNormal"/>
    <w:rsid w:val="003944AD"/>
    <w:pPr>
      <w:widowControl w:val="0"/>
      <w:autoSpaceDE w:val="0"/>
      <w:autoSpaceDN w:val="0"/>
      <w:adjustRightInd w:val="0"/>
    </w:pPr>
    <w:rPr>
      <w:rFonts w:ascii="Arial" w:eastAsiaTheme="minorEastAsia" w:hAnsi="Arial" w:cs="Arial"/>
      <w:lang w:eastAsia="ru-RU"/>
    </w:rPr>
  </w:style>
  <w:style w:type="table" w:styleId="a7">
    <w:name w:val="Table Grid"/>
    <w:basedOn w:val="a1"/>
    <w:uiPriority w:val="59"/>
    <w:rsid w:val="00627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B736A"/>
    <w:rPr>
      <w:rFonts w:asciiTheme="majorHAnsi" w:eastAsiaTheme="majorEastAsia" w:hAnsiTheme="majorHAnsi" w:cstheme="majorBidi"/>
      <w:b/>
      <w:bCs/>
      <w:color w:val="4F81BD" w:themeColor="accent1"/>
      <w:sz w:val="28"/>
      <w:szCs w:val="22"/>
    </w:rPr>
  </w:style>
  <w:style w:type="character" w:customStyle="1" w:styleId="40">
    <w:name w:val="Заголовок 4 Знак"/>
    <w:basedOn w:val="a0"/>
    <w:link w:val="4"/>
    <w:uiPriority w:val="9"/>
    <w:semiHidden/>
    <w:rsid w:val="00BB736A"/>
    <w:rPr>
      <w:rFonts w:asciiTheme="majorHAnsi" w:eastAsiaTheme="majorEastAsia" w:hAnsiTheme="majorHAnsi" w:cstheme="majorBidi"/>
      <w:b/>
      <w:bCs/>
      <w:i/>
      <w:iCs/>
      <w:color w:val="4F81BD" w:themeColor="accent1"/>
      <w:sz w:val="28"/>
      <w:szCs w:val="22"/>
    </w:rPr>
  </w:style>
  <w:style w:type="character" w:customStyle="1" w:styleId="50">
    <w:name w:val="Заголовок 5 Знак"/>
    <w:basedOn w:val="a0"/>
    <w:link w:val="5"/>
    <w:uiPriority w:val="9"/>
    <w:semiHidden/>
    <w:rsid w:val="00BB736A"/>
    <w:rPr>
      <w:rFonts w:asciiTheme="majorHAnsi" w:eastAsiaTheme="majorEastAsia" w:hAnsiTheme="majorHAnsi" w:cstheme="majorBidi"/>
      <w:color w:val="243F60" w:themeColor="accent1" w:themeShade="7F"/>
      <w:sz w:val="28"/>
      <w:szCs w:val="22"/>
    </w:rPr>
  </w:style>
  <w:style w:type="character" w:customStyle="1" w:styleId="60">
    <w:name w:val="Заголовок 6 Знак"/>
    <w:basedOn w:val="a0"/>
    <w:link w:val="6"/>
    <w:uiPriority w:val="9"/>
    <w:semiHidden/>
    <w:rsid w:val="00BB736A"/>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0"/>
    <w:link w:val="7"/>
    <w:uiPriority w:val="9"/>
    <w:semiHidden/>
    <w:rsid w:val="00BB736A"/>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0"/>
    <w:link w:val="8"/>
    <w:uiPriority w:val="9"/>
    <w:semiHidden/>
    <w:rsid w:val="00BB736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B736A"/>
    <w:rPr>
      <w:rFonts w:asciiTheme="majorHAnsi" w:eastAsiaTheme="majorEastAsia" w:hAnsiTheme="majorHAnsi" w:cstheme="majorBidi"/>
      <w:i/>
      <w:iCs/>
      <w:color w:val="404040" w:themeColor="text1" w:themeTint="BF"/>
    </w:rPr>
  </w:style>
  <w:style w:type="character" w:customStyle="1" w:styleId="11">
    <w:name w:val="Заголовок №1_"/>
    <w:link w:val="12"/>
    <w:rsid w:val="00223AD0"/>
    <w:rPr>
      <w:rFonts w:ascii="Times New Roman" w:eastAsia="Times New Roman" w:hAnsi="Times New Roman"/>
      <w:b/>
      <w:bCs/>
      <w:shd w:val="clear" w:color="auto" w:fill="FFFFFF"/>
    </w:rPr>
  </w:style>
  <w:style w:type="character" w:customStyle="1" w:styleId="2105pt">
    <w:name w:val="Основной текст (2) + 10;5 pt"/>
    <w:rsid w:val="00223AD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Полужирный"/>
    <w:rsid w:val="00223AD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Малые прописные"/>
    <w:rsid w:val="00223AD0"/>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3">
    <w:name w:val="Основной текст (2)"/>
    <w:rsid w:val="00223A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8">
    <w:name w:val="Подпись к таблице_"/>
    <w:link w:val="a9"/>
    <w:rsid w:val="00223AD0"/>
    <w:rPr>
      <w:rFonts w:ascii="Times New Roman" w:eastAsia="Times New Roman" w:hAnsi="Times New Roman"/>
      <w:shd w:val="clear" w:color="auto" w:fill="FFFFFF"/>
    </w:rPr>
  </w:style>
  <w:style w:type="character" w:customStyle="1" w:styleId="24">
    <w:name w:val="Основной текст (2) + Полужирный"/>
    <w:rsid w:val="00223AD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223AD0"/>
    <w:pPr>
      <w:widowControl w:val="0"/>
      <w:shd w:val="clear" w:color="auto" w:fill="FFFFFF"/>
      <w:spacing w:after="300" w:line="0" w:lineRule="atLeast"/>
      <w:outlineLvl w:val="0"/>
    </w:pPr>
    <w:rPr>
      <w:rFonts w:eastAsia="Times New Roman"/>
      <w:b/>
      <w:bCs/>
      <w:sz w:val="20"/>
      <w:szCs w:val="20"/>
    </w:rPr>
  </w:style>
  <w:style w:type="paragraph" w:customStyle="1" w:styleId="a9">
    <w:name w:val="Подпись к таблице"/>
    <w:basedOn w:val="a"/>
    <w:link w:val="a8"/>
    <w:rsid w:val="00223AD0"/>
    <w:pPr>
      <w:widowControl w:val="0"/>
      <w:shd w:val="clear" w:color="auto" w:fill="FFFFFF"/>
      <w:spacing w:line="0" w:lineRule="atLeast"/>
      <w:jc w:val="lef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5573</Words>
  <Characters>31769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Светлана</cp:lastModifiedBy>
  <cp:revision>3</cp:revision>
  <dcterms:created xsi:type="dcterms:W3CDTF">2020-02-28T10:42:00Z</dcterms:created>
  <dcterms:modified xsi:type="dcterms:W3CDTF">2020-03-23T07:53:00Z</dcterms:modified>
</cp:coreProperties>
</file>