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80" w:type="dxa"/>
        <w:tblInd w:w="93" w:type="dxa"/>
        <w:tblLook w:val="04A0"/>
      </w:tblPr>
      <w:tblGrid>
        <w:gridCol w:w="15280"/>
      </w:tblGrid>
      <w:tr w:rsidR="00F409DF" w:rsidRPr="00F409DF" w:rsidTr="00F409DF">
        <w:trPr>
          <w:trHeight w:val="615"/>
        </w:trPr>
        <w:tc>
          <w:tcPr>
            <w:tcW w:w="15280" w:type="dxa"/>
            <w:shd w:val="clear" w:color="auto" w:fill="auto"/>
            <w:noWrap/>
            <w:vAlign w:val="center"/>
            <w:hideMark/>
          </w:tcPr>
          <w:p w:rsidR="00F409DF" w:rsidRPr="00F409DF" w:rsidRDefault="00F409DF" w:rsidP="00F409DF">
            <w:pPr>
              <w:spacing w:after="0" w:line="240" w:lineRule="auto"/>
              <w:jc w:val="center"/>
              <w:rPr>
                <w:rFonts w:eastAsia="Times New Roman" w:cs="Times New Roman"/>
                <w:b/>
                <w:bCs/>
                <w:sz w:val="28"/>
                <w:szCs w:val="28"/>
                <w:lang w:val="ru-RU" w:eastAsia="ru-RU" w:bidi="ar-SA"/>
              </w:rPr>
            </w:pPr>
            <w:r w:rsidRPr="00F409DF">
              <w:rPr>
                <w:rFonts w:eastAsia="Times New Roman" w:cs="Times New Roman"/>
                <w:b/>
                <w:bCs/>
                <w:sz w:val="28"/>
                <w:szCs w:val="28"/>
                <w:lang w:val="ru-RU" w:eastAsia="ru-RU" w:bidi="ar-SA"/>
              </w:rPr>
              <w:t xml:space="preserve">      6. Пояснения к учебному плану</w:t>
            </w:r>
          </w:p>
        </w:tc>
      </w:tr>
      <w:tr w:rsidR="00F409DF" w:rsidRPr="00F409DF" w:rsidTr="00F409DF">
        <w:trPr>
          <w:trHeight w:val="5178"/>
        </w:trPr>
        <w:tc>
          <w:tcPr>
            <w:tcW w:w="15280" w:type="dxa"/>
            <w:shd w:val="clear" w:color="auto" w:fill="auto"/>
            <w:hideMark/>
          </w:tcPr>
          <w:p w:rsidR="00F409DF" w:rsidRP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 xml:space="preserve">1.     </w:t>
            </w:r>
            <w:proofErr w:type="gramStart"/>
            <w:r w:rsidRPr="00F409DF">
              <w:rPr>
                <w:rFonts w:eastAsia="Times New Roman" w:cs="Times New Roman"/>
                <w:szCs w:val="24"/>
                <w:lang w:val="ru-RU" w:eastAsia="ru-RU" w:bidi="ar-SA"/>
              </w:rPr>
              <w:t>Учебный план разработан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года № 413,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w:t>
            </w:r>
            <w:proofErr w:type="gramEnd"/>
            <w:r w:rsidRPr="00F409DF">
              <w:rPr>
                <w:rFonts w:eastAsia="Times New Roman" w:cs="Times New Roman"/>
                <w:szCs w:val="24"/>
                <w:lang w:val="ru-RU" w:eastAsia="ru-RU" w:bidi="ar-SA"/>
              </w:rPr>
              <w:t xml:space="preserve"> </w:t>
            </w:r>
            <w:proofErr w:type="gramStart"/>
            <w:r w:rsidRPr="00F409DF">
              <w:rPr>
                <w:rFonts w:eastAsia="Times New Roman" w:cs="Times New Roman"/>
                <w:szCs w:val="24"/>
                <w:lang w:val="ru-RU" w:eastAsia="ru-RU" w:bidi="ar-SA"/>
              </w:rPr>
              <w:t>специальности среднего профессионального образования (письмо Министерства образования и науки Российской Федерации от 17 марта 2015 года № 06-259), Федеральным государственным образовательным стандартом среднего профессионального образования по специальности 43.02.15 Поварское и кондитерское дело, утвержденным  приказом Министерства образования и науки Российской Федерации от 09 декабря 2016 г. № 1565, зарегистрированным в Минюсте РФ 20 декабря 2016 г. № 44828,  Положением о практике обучающихся, осваивающих основные</w:t>
            </w:r>
            <w:proofErr w:type="gramEnd"/>
            <w:r w:rsidRPr="00F409DF">
              <w:rPr>
                <w:rFonts w:eastAsia="Times New Roman" w:cs="Times New Roman"/>
                <w:szCs w:val="24"/>
                <w:lang w:val="ru-RU" w:eastAsia="ru-RU" w:bidi="ar-SA"/>
              </w:rPr>
              <w:t xml:space="preserve">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 Порядком организации и </w:t>
            </w:r>
            <w:proofErr w:type="spellStart"/>
            <w:r w:rsidRPr="00F409DF">
              <w:rPr>
                <w:rFonts w:eastAsia="Times New Roman" w:cs="Times New Roman"/>
                <w:szCs w:val="24"/>
                <w:lang w:val="ru-RU" w:eastAsia="ru-RU" w:bidi="ar-SA"/>
              </w:rPr>
              <w:t>осуществеления</w:t>
            </w:r>
            <w:proofErr w:type="spellEnd"/>
            <w:r w:rsidRPr="00F409DF">
              <w:rPr>
                <w:rFonts w:eastAsia="Times New Roman" w:cs="Times New Roman"/>
                <w:szCs w:val="24"/>
                <w:lang w:val="ru-RU" w:eastAsia="ru-RU" w:bidi="ar-SA"/>
              </w:rPr>
              <w:t xml:space="preserve">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профессиональный стандарт "Повар", утвержденный приказом </w:t>
            </w:r>
            <w:proofErr w:type="spellStart"/>
            <w:proofErr w:type="gramStart"/>
            <w:r w:rsidRPr="00F409DF">
              <w:rPr>
                <w:rFonts w:eastAsia="Times New Roman" w:cs="Times New Roman"/>
                <w:szCs w:val="24"/>
                <w:lang w:val="ru-RU" w:eastAsia="ru-RU" w:bidi="ar-SA"/>
              </w:rPr>
              <w:t>приказом</w:t>
            </w:r>
            <w:proofErr w:type="spellEnd"/>
            <w:proofErr w:type="gramEnd"/>
            <w:r w:rsidRPr="00F409DF">
              <w:rPr>
                <w:rFonts w:eastAsia="Times New Roman" w:cs="Times New Roman"/>
                <w:szCs w:val="24"/>
                <w:lang w:val="ru-RU" w:eastAsia="ru-RU" w:bidi="ar-SA"/>
              </w:rPr>
              <w:t xml:space="preserve"> Министерства труда и социальной защиты Российской Федерации от 8 сентября 2015 г. № 610н (зарегистрирован Министерством юстиции Российской Федерации </w:t>
            </w:r>
            <w:r w:rsidRPr="00F409DF">
              <w:rPr>
                <w:rFonts w:eastAsia="Times New Roman" w:cs="Times New Roman"/>
                <w:szCs w:val="24"/>
                <w:lang w:val="ru-RU" w:eastAsia="ru-RU" w:bidi="ar-SA"/>
              </w:rPr>
              <w:br/>
              <w:t xml:space="preserve">29 сентября 2015 г., регистрационный № 39023); профессиональный стандарт "Кондитер", утвержденный приказом Министерства труда и социальной защиты Российской Федерации от 7 сентября 2015 г. № 597н (зарегистрирован Министерством юстиции Российской Федерации 21 сентября 2015 г., регистрационный № 38940); профессиональный стандарт "Пекарь", утвержденный приказом </w:t>
            </w:r>
            <w:proofErr w:type="spellStart"/>
            <w:proofErr w:type="gramStart"/>
            <w:r w:rsidRPr="00F409DF">
              <w:rPr>
                <w:rFonts w:eastAsia="Times New Roman" w:cs="Times New Roman"/>
                <w:szCs w:val="24"/>
                <w:lang w:val="ru-RU" w:eastAsia="ru-RU" w:bidi="ar-SA"/>
              </w:rPr>
              <w:t>приказом</w:t>
            </w:r>
            <w:proofErr w:type="spellEnd"/>
            <w:proofErr w:type="gramEnd"/>
            <w:r w:rsidRPr="00F409DF">
              <w:rPr>
                <w:rFonts w:eastAsia="Times New Roman" w:cs="Times New Roman"/>
                <w:szCs w:val="24"/>
                <w:lang w:val="ru-RU" w:eastAsia="ru-RU" w:bidi="ar-SA"/>
              </w:rPr>
              <w:t xml:space="preserve"> Министерства труда и социальной защиты Российской Федерации от 1 декабря 2015 г. № 914н (зарегистрирован Министерством юстиции Российской Федерации 25 декабря 2015 г., регистрационный № 40270)</w:t>
            </w:r>
          </w:p>
        </w:tc>
      </w:tr>
      <w:tr w:rsidR="00F409DF" w:rsidRPr="00F409DF" w:rsidTr="00F409DF">
        <w:trPr>
          <w:trHeight w:val="540"/>
        </w:trPr>
        <w:tc>
          <w:tcPr>
            <w:tcW w:w="15280" w:type="dxa"/>
            <w:shd w:val="clear" w:color="auto" w:fill="auto"/>
            <w:noWrap/>
            <w:hideMark/>
          </w:tcPr>
          <w:p w:rsidR="00F409DF" w:rsidRPr="00F409DF" w:rsidRDefault="00F409DF" w:rsidP="00F409DF">
            <w:pPr>
              <w:spacing w:after="0" w:line="240" w:lineRule="auto"/>
              <w:rPr>
                <w:rFonts w:eastAsia="Times New Roman" w:cs="Times New Roman"/>
                <w:szCs w:val="24"/>
                <w:lang w:val="ru-RU" w:eastAsia="ru-RU" w:bidi="ar-SA"/>
              </w:rPr>
            </w:pPr>
            <w:r w:rsidRPr="00F409DF">
              <w:rPr>
                <w:rFonts w:eastAsia="Times New Roman" w:cs="Times New Roman"/>
                <w:szCs w:val="24"/>
                <w:lang w:val="ru-RU" w:eastAsia="ru-RU" w:bidi="ar-SA"/>
              </w:rPr>
              <w:t>2.  Начало учебных занятий – 1 сентября, окончание – в соответствии с календарным учебным графиком</w:t>
            </w:r>
            <w:proofErr w:type="gramStart"/>
            <w:r w:rsidRPr="00F409DF">
              <w:rPr>
                <w:rFonts w:eastAsia="Times New Roman" w:cs="Times New Roman"/>
                <w:szCs w:val="24"/>
                <w:lang w:val="ru-RU" w:eastAsia="ru-RU" w:bidi="ar-SA"/>
              </w:rPr>
              <w:t xml:space="preserve"> .</w:t>
            </w:r>
            <w:proofErr w:type="gramEnd"/>
          </w:p>
        </w:tc>
      </w:tr>
      <w:tr w:rsidR="00F409DF" w:rsidRPr="00F409DF" w:rsidTr="00F409DF">
        <w:trPr>
          <w:trHeight w:val="1050"/>
        </w:trPr>
        <w:tc>
          <w:tcPr>
            <w:tcW w:w="15280" w:type="dxa"/>
            <w:shd w:val="clear" w:color="auto" w:fill="auto"/>
            <w:hideMark/>
          </w:tcPr>
          <w:p w:rsidR="00F409DF" w:rsidRPr="00F409DF" w:rsidRDefault="00F409DF" w:rsidP="00F409DF">
            <w:pPr>
              <w:spacing w:after="0" w:line="240" w:lineRule="auto"/>
              <w:rPr>
                <w:rFonts w:eastAsia="Times New Roman" w:cs="Times New Roman"/>
                <w:szCs w:val="24"/>
                <w:lang w:val="ru-RU" w:eastAsia="ru-RU" w:bidi="ar-SA"/>
              </w:rPr>
            </w:pPr>
            <w:r w:rsidRPr="00F409DF">
              <w:rPr>
                <w:rFonts w:eastAsia="Times New Roman" w:cs="Times New Roman"/>
                <w:szCs w:val="24"/>
                <w:lang w:val="ru-RU" w:eastAsia="ru-RU" w:bidi="ar-SA"/>
              </w:rPr>
              <w:t>3. </w:t>
            </w:r>
            <w:proofErr w:type="gramStart"/>
            <w:r w:rsidRPr="00F409DF">
              <w:rPr>
                <w:rFonts w:eastAsia="Times New Roman" w:cs="Times New Roman"/>
                <w:szCs w:val="24"/>
                <w:lang w:val="ru-RU" w:eastAsia="ru-RU" w:bidi="ar-SA"/>
              </w:rPr>
              <w:t>Объем учебной нагрузки обучающегося составляет 36 академических часа в неделю, включая все виды учебных занятий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proofErr w:type="gramEnd"/>
          </w:p>
        </w:tc>
      </w:tr>
      <w:tr w:rsidR="00F409DF" w:rsidRPr="00F409DF" w:rsidTr="00F409DF">
        <w:trPr>
          <w:trHeight w:val="1020"/>
        </w:trPr>
        <w:tc>
          <w:tcPr>
            <w:tcW w:w="15280" w:type="dxa"/>
            <w:shd w:val="clear" w:color="auto" w:fill="auto"/>
            <w:hideMark/>
          </w:tcPr>
          <w:p w:rsidR="00F409DF" w:rsidRPr="00F409DF" w:rsidRDefault="00F409DF" w:rsidP="00F409DF">
            <w:pPr>
              <w:spacing w:after="0" w:line="240" w:lineRule="auto"/>
              <w:rPr>
                <w:rFonts w:eastAsia="Times New Roman" w:cs="Times New Roman"/>
                <w:szCs w:val="24"/>
                <w:lang w:val="ru-RU" w:eastAsia="ru-RU" w:bidi="ar-SA"/>
              </w:rPr>
            </w:pPr>
            <w:r w:rsidRPr="00F409DF">
              <w:rPr>
                <w:rFonts w:eastAsia="Times New Roman" w:cs="Times New Roman"/>
                <w:szCs w:val="24"/>
                <w:lang w:val="ru-RU" w:eastAsia="ru-RU" w:bidi="ar-SA"/>
              </w:rPr>
              <w:t>4.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дисциплины, профессионального модуля.</w:t>
            </w:r>
          </w:p>
        </w:tc>
      </w:tr>
      <w:tr w:rsidR="00F409DF" w:rsidRPr="00F409DF" w:rsidTr="00F409DF">
        <w:trPr>
          <w:trHeight w:val="2404"/>
        </w:trPr>
        <w:tc>
          <w:tcPr>
            <w:tcW w:w="15280" w:type="dxa"/>
            <w:shd w:val="clear" w:color="auto" w:fill="auto"/>
            <w:hideMark/>
          </w:tcPr>
          <w:p w:rsidR="00F409DF" w:rsidRPr="00F409DF" w:rsidRDefault="00F409DF" w:rsidP="00F409DF">
            <w:pPr>
              <w:spacing w:after="0" w:line="240" w:lineRule="auto"/>
              <w:rPr>
                <w:rFonts w:eastAsia="Times New Roman" w:cs="Times New Roman"/>
                <w:szCs w:val="24"/>
                <w:lang w:val="ru-RU" w:eastAsia="ru-RU" w:bidi="ar-SA"/>
              </w:rPr>
            </w:pPr>
            <w:r w:rsidRPr="00F409DF">
              <w:rPr>
                <w:rFonts w:eastAsia="Times New Roman" w:cs="Times New Roman"/>
                <w:szCs w:val="24"/>
                <w:lang w:val="ru-RU" w:eastAsia="ru-RU" w:bidi="ar-SA"/>
              </w:rPr>
              <w:lastRenderedPageBreak/>
              <w:t xml:space="preserve">5. Общеобразовательный учебный цикл реализуется по естественнонаучному профилю. Определены учебные дисциплины по выбору из обязательных предметных областей: </w:t>
            </w:r>
            <w:proofErr w:type="gramStart"/>
            <w:r w:rsidRPr="00F409DF">
              <w:rPr>
                <w:rFonts w:eastAsia="Times New Roman" w:cs="Times New Roman"/>
                <w:szCs w:val="24"/>
                <w:lang w:val="ru-RU" w:eastAsia="ru-RU" w:bidi="ar-SA"/>
              </w:rPr>
              <w:t>«Информатика», «Химия»,  "Биология" (профильные); «Физика», «Обществознание (</w:t>
            </w:r>
            <w:proofErr w:type="spellStart"/>
            <w:r w:rsidRPr="00F409DF">
              <w:rPr>
                <w:rFonts w:eastAsia="Times New Roman" w:cs="Times New Roman"/>
                <w:szCs w:val="24"/>
                <w:lang w:val="ru-RU" w:eastAsia="ru-RU" w:bidi="ar-SA"/>
              </w:rPr>
              <w:t>вкл</w:t>
            </w:r>
            <w:proofErr w:type="spellEnd"/>
            <w:r w:rsidRPr="00F409DF">
              <w:rPr>
                <w:rFonts w:eastAsia="Times New Roman" w:cs="Times New Roman"/>
                <w:szCs w:val="24"/>
                <w:lang w:val="ru-RU" w:eastAsia="ru-RU" w:bidi="ar-SA"/>
              </w:rPr>
              <w:t>. экономку и право)» (базовые).</w:t>
            </w:r>
            <w:proofErr w:type="gramEnd"/>
            <w:r w:rsidRPr="00F409DF">
              <w:rPr>
                <w:rFonts w:eastAsia="Times New Roman" w:cs="Times New Roman"/>
                <w:szCs w:val="24"/>
                <w:lang w:val="ru-RU" w:eastAsia="ru-RU" w:bidi="ar-SA"/>
              </w:rPr>
              <w:t xml:space="preserve"> </w:t>
            </w:r>
            <w:proofErr w:type="gramStart"/>
            <w:r w:rsidRPr="00F409DF">
              <w:rPr>
                <w:rFonts w:eastAsia="Times New Roman" w:cs="Times New Roman"/>
                <w:szCs w:val="24"/>
                <w:lang w:val="ru-RU" w:eastAsia="ru-RU" w:bidi="ar-SA"/>
              </w:rPr>
              <w:t>Учебная  дисциплина "Индивидуальный учебный проект", включенная в общеобразовательный учебный цикл,  направлена на формирование общих компетенций и метапредметных результатов освоения основной образовательной программы.</w:t>
            </w:r>
            <w:proofErr w:type="gramEnd"/>
            <w:r w:rsidRPr="00F409DF">
              <w:rPr>
                <w:rFonts w:eastAsia="Times New Roman" w:cs="Times New Roman"/>
                <w:szCs w:val="24"/>
                <w:lang w:val="ru-RU" w:eastAsia="ru-RU" w:bidi="ar-SA"/>
              </w:rPr>
              <w:t xml:space="preserve"> </w:t>
            </w:r>
            <w:proofErr w:type="gramStart"/>
            <w:r w:rsidRPr="00F409DF">
              <w:rPr>
                <w:rFonts w:eastAsia="Times New Roman" w:cs="Times New Roman"/>
                <w:szCs w:val="24"/>
                <w:lang w:val="ru-RU" w:eastAsia="ru-RU" w:bidi="ar-SA"/>
              </w:rPr>
              <w:t>Индивидуальный</w:t>
            </w:r>
            <w:proofErr w:type="gramEnd"/>
            <w:r w:rsidRPr="00F409DF">
              <w:rPr>
                <w:rFonts w:eastAsia="Times New Roman" w:cs="Times New Roman"/>
                <w:szCs w:val="24"/>
                <w:lang w:val="ru-RU" w:eastAsia="ru-RU" w:bidi="ar-SA"/>
              </w:rPr>
              <w:t xml:space="preserve"> проект выполняется обучающимися самостоятельно под руководством преподавателя по выбранной теме. Тематика проектов разрабатывается предметно-цикловыми комиссиями общеобразовательных дисциплин с учетом профиля обучения и осваиваемой специальности. Занятия по учебной дисциплине "</w:t>
            </w:r>
            <w:proofErr w:type="gramStart"/>
            <w:r w:rsidRPr="00F409DF">
              <w:rPr>
                <w:rFonts w:eastAsia="Times New Roman" w:cs="Times New Roman"/>
                <w:szCs w:val="24"/>
                <w:lang w:val="ru-RU" w:eastAsia="ru-RU" w:bidi="ar-SA"/>
              </w:rPr>
              <w:t>Индивидуальный</w:t>
            </w:r>
            <w:proofErr w:type="gramEnd"/>
            <w:r w:rsidRPr="00F409DF">
              <w:rPr>
                <w:rFonts w:eastAsia="Times New Roman" w:cs="Times New Roman"/>
                <w:szCs w:val="24"/>
                <w:lang w:val="ru-RU" w:eastAsia="ru-RU" w:bidi="ar-SA"/>
              </w:rPr>
              <w:t xml:space="preserve"> учебный проект" проводятся в учебных кабинетах и лабораториях общеобразовательных, общепрофессиональных дисциплин  и профессиональных модулей.</w:t>
            </w:r>
          </w:p>
        </w:tc>
      </w:tr>
      <w:tr w:rsidR="00F409DF" w:rsidRPr="00F409DF" w:rsidTr="00F409DF">
        <w:trPr>
          <w:trHeight w:val="1260"/>
        </w:trPr>
        <w:tc>
          <w:tcPr>
            <w:tcW w:w="15280" w:type="dxa"/>
            <w:shd w:val="clear" w:color="auto" w:fill="auto"/>
            <w:hideMark/>
          </w:tcPr>
          <w:p w:rsidR="00F409DF" w:rsidRP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 xml:space="preserve">6.  </w:t>
            </w:r>
            <w:proofErr w:type="gramStart"/>
            <w:r w:rsidRPr="00F409DF">
              <w:rPr>
                <w:rFonts w:eastAsia="Times New Roman" w:cs="Times New Roman"/>
                <w:szCs w:val="24"/>
                <w:lang w:val="ru-RU" w:eastAsia="ru-RU" w:bidi="ar-SA"/>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с учетом рекомендаций примерной основной образовательной программы, требований профессиональных стандартов и использован на увеличение объема часов учебных дисциплин общепрофессионального учебного цикла, профессиональных модулей.</w:t>
            </w:r>
            <w:proofErr w:type="gramEnd"/>
          </w:p>
        </w:tc>
      </w:tr>
      <w:tr w:rsidR="00F409DF" w:rsidRPr="00F409DF" w:rsidTr="00F409DF">
        <w:trPr>
          <w:trHeight w:val="1290"/>
        </w:trPr>
        <w:tc>
          <w:tcPr>
            <w:tcW w:w="15280" w:type="dxa"/>
            <w:shd w:val="clear" w:color="auto" w:fill="auto"/>
            <w:hideMark/>
          </w:tcPr>
          <w:p w:rsidR="00F409DF" w:rsidRP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 xml:space="preserve">7.  Перечень, содержание, </w:t>
            </w:r>
            <w:proofErr w:type="gramStart"/>
            <w:r w:rsidRPr="00F409DF">
              <w:rPr>
                <w:rFonts w:eastAsia="Times New Roman" w:cs="Times New Roman"/>
                <w:szCs w:val="24"/>
                <w:lang w:val="ru-RU" w:eastAsia="ru-RU" w:bidi="ar-SA"/>
              </w:rPr>
              <w:t>объем</w:t>
            </w:r>
            <w:proofErr w:type="gramEnd"/>
            <w:r w:rsidRPr="00F409DF">
              <w:rPr>
                <w:rFonts w:eastAsia="Times New Roman" w:cs="Times New Roman"/>
                <w:szCs w:val="24"/>
                <w:lang w:val="ru-RU" w:eastAsia="ru-RU" w:bidi="ar-SA"/>
              </w:rPr>
              <w:t xml:space="preserve"> и порядок реализации дисциплин и модулей образовательной программы определен с учетом примерной основной образовательной программы по специальности 43.02.15 Поварское и  кондитерское дело, профессиональных стандартов, потребностями регионального рынка труда  и направлена на соблюдение последовательности освоения профессиональных компетенций,  принятой в отрасли. </w:t>
            </w:r>
          </w:p>
        </w:tc>
      </w:tr>
      <w:tr w:rsidR="00F409DF" w:rsidRPr="00F409DF" w:rsidTr="00F409DF">
        <w:trPr>
          <w:trHeight w:val="1320"/>
        </w:trPr>
        <w:tc>
          <w:tcPr>
            <w:tcW w:w="15280" w:type="dxa"/>
            <w:shd w:val="clear" w:color="auto" w:fill="auto"/>
            <w:hideMark/>
          </w:tcPr>
          <w:p w:rsidR="00F409DF" w:rsidRP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 xml:space="preserve">8. Учебная дисциплина «Физическая культура» реализуется как в соответствии с требованиями ФГОС СОО в рамках общеобразовательного учебного </w:t>
            </w:r>
            <w:proofErr w:type="spellStart"/>
            <w:proofErr w:type="gramStart"/>
            <w:r w:rsidRPr="00F409DF">
              <w:rPr>
                <w:rFonts w:eastAsia="Times New Roman" w:cs="Times New Roman"/>
                <w:szCs w:val="24"/>
                <w:lang w:val="ru-RU" w:eastAsia="ru-RU" w:bidi="ar-SA"/>
              </w:rPr>
              <w:t>учебного</w:t>
            </w:r>
            <w:proofErr w:type="spellEnd"/>
            <w:proofErr w:type="gramEnd"/>
            <w:r w:rsidRPr="00F409DF">
              <w:rPr>
                <w:rFonts w:eastAsia="Times New Roman" w:cs="Times New Roman"/>
                <w:szCs w:val="24"/>
                <w:lang w:val="ru-RU" w:eastAsia="ru-RU" w:bidi="ar-SA"/>
              </w:rPr>
              <w:t xml:space="preserve"> цикла (117 часов), так и в соответствии с требованиями ФГОС СПО в рамках общего гуманитарного и социально-экономического учебного цикла   в объеме 160 часов.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w:t>
            </w:r>
          </w:p>
        </w:tc>
      </w:tr>
      <w:tr w:rsidR="00F409DF" w:rsidRPr="00F409DF" w:rsidTr="00F409DF">
        <w:trPr>
          <w:trHeight w:val="1050"/>
        </w:trPr>
        <w:tc>
          <w:tcPr>
            <w:tcW w:w="15280" w:type="dxa"/>
            <w:shd w:val="clear" w:color="auto" w:fill="auto"/>
            <w:hideMark/>
          </w:tcPr>
          <w:p w:rsidR="00F409DF" w:rsidRPr="00F409DF" w:rsidRDefault="00F409DF" w:rsidP="00F409DF">
            <w:pPr>
              <w:spacing w:after="0" w:line="240" w:lineRule="auto"/>
              <w:rPr>
                <w:rFonts w:eastAsia="Times New Roman" w:cs="Times New Roman"/>
                <w:szCs w:val="24"/>
                <w:lang w:val="ru-RU" w:eastAsia="ru-RU" w:bidi="ar-SA"/>
              </w:rPr>
            </w:pPr>
            <w:r w:rsidRPr="00F409DF">
              <w:rPr>
                <w:rFonts w:eastAsia="Times New Roman" w:cs="Times New Roman"/>
                <w:szCs w:val="24"/>
                <w:lang w:val="ru-RU" w:eastAsia="ru-RU" w:bidi="ar-SA"/>
              </w:rPr>
              <w:t>9. Учебным планом предусмотрено последовательное изучение дисциплин Физическая культура, Иностранный язык общеобразовательного учебного цикла и общего гуманитарного и социально-экономического цикла и дисциплин "Химия" общеобразовательного и естественнонаучного циклов.</w:t>
            </w:r>
          </w:p>
        </w:tc>
      </w:tr>
      <w:tr w:rsidR="00F409DF" w:rsidRPr="00F409DF" w:rsidTr="00F409DF">
        <w:trPr>
          <w:trHeight w:val="2971"/>
        </w:trPr>
        <w:tc>
          <w:tcPr>
            <w:tcW w:w="15280" w:type="dxa"/>
            <w:shd w:val="clear" w:color="auto" w:fill="auto"/>
            <w:hideMark/>
          </w:tcPr>
          <w:p w:rsid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lastRenderedPageBreak/>
              <w:t xml:space="preserve">10. Промежуточная аттестация обучающихся осуществляется в рамках освоения программ дисциплин, профессиональных модулей соответствующих учебных циклов. Объем часов, предусмотренный на проведение промежуточной аттестации, включает часы на проведение экзаменов, консультаций. Контрольные работы и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(раздел 3) учебного </w:t>
            </w:r>
            <w:proofErr w:type="spellStart"/>
            <w:r w:rsidRPr="00F409DF">
              <w:rPr>
                <w:rFonts w:eastAsia="Times New Roman" w:cs="Times New Roman"/>
                <w:szCs w:val="24"/>
                <w:lang w:val="ru-RU" w:eastAsia="ru-RU" w:bidi="ar-SA"/>
              </w:rPr>
              <w:t>плана</w:t>
            </w:r>
            <w:proofErr w:type="gramStart"/>
            <w:r w:rsidRPr="00F409DF">
              <w:rPr>
                <w:rFonts w:eastAsia="Times New Roman" w:cs="Times New Roman"/>
                <w:szCs w:val="24"/>
                <w:lang w:val="ru-RU" w:eastAsia="ru-RU" w:bidi="ar-SA"/>
              </w:rPr>
              <w:t>.П</w:t>
            </w:r>
            <w:proofErr w:type="gramEnd"/>
            <w:r w:rsidRPr="00F409DF">
              <w:rPr>
                <w:rFonts w:eastAsia="Times New Roman" w:cs="Times New Roman"/>
                <w:szCs w:val="24"/>
                <w:lang w:val="ru-RU" w:eastAsia="ru-RU" w:bidi="ar-SA"/>
              </w:rPr>
              <w:t>о</w:t>
            </w:r>
            <w:proofErr w:type="spellEnd"/>
            <w:r w:rsidRPr="00F409DF">
              <w:rPr>
                <w:rFonts w:eastAsia="Times New Roman" w:cs="Times New Roman"/>
                <w:szCs w:val="24"/>
                <w:lang w:val="ru-RU" w:eastAsia="ru-RU" w:bidi="ar-SA"/>
              </w:rPr>
              <w:t xml:space="preserve"> завершении изучения общеобразовательных учебных дисциплин предусмотрены: письменный комплексный экзамен по дисциплинам Русский язык и Литература (2 семестр), письменный экзамен по дисциплине Математика: алгебра и начала математического анализа, геометрия (2 семестр); экзамены по дисциплинам Химия (2 семестр), Иностранный язык (2 семестр), экзамен по дисциплине "Индивидуальный учебный проект" проводится в виде защиты учебных проектов, исследований.  По завершении освоения программ профессиональных модулей предусмотрены экзамены по модулям,  по итогам проверки которого выносится решение: «основной вид деятельности </w:t>
            </w:r>
            <w:proofErr w:type="gramStart"/>
            <w:r w:rsidRPr="00F409DF">
              <w:rPr>
                <w:rFonts w:eastAsia="Times New Roman" w:cs="Times New Roman"/>
                <w:szCs w:val="24"/>
                <w:lang w:val="ru-RU" w:eastAsia="ru-RU" w:bidi="ar-SA"/>
              </w:rPr>
              <w:t>освоен</w:t>
            </w:r>
            <w:proofErr w:type="gramEnd"/>
            <w:r w:rsidRPr="00F409DF">
              <w:rPr>
                <w:rFonts w:eastAsia="Times New Roman" w:cs="Times New Roman"/>
                <w:szCs w:val="24"/>
                <w:lang w:val="ru-RU" w:eastAsia="ru-RU" w:bidi="ar-SA"/>
              </w:rPr>
              <w:t xml:space="preserve"> / не освоен» с оценкой": ПМ.01  Организация и ведение процессов приготовления и подготовки к реализации полуфабрикатов для блюд, кулинарных изделий сложного ассортимента (4 семестр), 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(4 семестр),  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(5 семестр), 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(6 семестр), ПМ 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(7 семестр), ПМ 07. Выполнение работ по одной или нескольким профессиям рабочих, должностям служащих (повар, кондитер, пекарь) (7 семестр), ПМ 06. Организация и контроль текущей деятельности подчиненного персонала (8 семестр). </w:t>
            </w:r>
          </w:p>
          <w:p w:rsid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 xml:space="preserve">11.  Учебная и </w:t>
            </w:r>
            <w:proofErr w:type="gramStart"/>
            <w:r w:rsidRPr="00F409DF">
              <w:rPr>
                <w:rFonts w:eastAsia="Times New Roman" w:cs="Times New Roman"/>
                <w:szCs w:val="24"/>
                <w:lang w:val="ru-RU" w:eastAsia="ru-RU" w:bidi="ar-SA"/>
              </w:rPr>
              <w:t>производственная</w:t>
            </w:r>
            <w:proofErr w:type="gramEnd"/>
            <w:r w:rsidRPr="00F409DF">
              <w:rPr>
                <w:rFonts w:eastAsia="Times New Roman" w:cs="Times New Roman"/>
                <w:szCs w:val="24"/>
                <w:lang w:val="ru-RU" w:eastAsia="ru-RU" w:bidi="ar-SA"/>
              </w:rPr>
              <w:t xml:space="preserve"> практика реализуются в рамках профессиональных модулей профессионального учебного цикла по каждому из основных видов деятельности. Объем часов учебной практики составляет 13 недель (468 часов), объем производственной практики составляет 37 недель (1332 часа), включая часы (144 часа) на производственную практику (преддипломную), что составляет более 25% от часов, отведенных на профессиональный учебный цикл. Учебная практика  в объеме 13 недель реализуется по каждому из основных видов  деятельности, предусмотренных ФГОС СПО по специальности 43.02.15 Поварское и кондитерское дело, проводится в рамках профессиональных модулей рассредоточено по семестрам:  3 семестр ПМ. 01 - 2 недели, ПМ.02 - 2 недели, ПМ 07 - 2 недели; 5 семестр - ПМ.03 - 1 неделя, ПМ 07 - 1 неделя, 6 семестр - ПМ 05 -  2 недели, ПМ 07. - 1 неделя;  7 семестр - ПМ 04 - 1 неделя, ПМ 07 - 1 неделя. </w:t>
            </w:r>
            <w:proofErr w:type="gramStart"/>
            <w:r w:rsidRPr="00F409DF">
              <w:rPr>
                <w:rFonts w:eastAsia="Times New Roman" w:cs="Times New Roman"/>
                <w:szCs w:val="24"/>
                <w:lang w:val="ru-RU" w:eastAsia="ru-RU" w:bidi="ar-SA"/>
              </w:rPr>
              <w:t>Производственная  практика  (по профилю специальности) в объеме 33 недель реализуется по каждому из основных видов  деятельности, предусмотренных ФГОС СПО по специальности 43.02.15 Поварское и кондитерское дело, проводится в рамках профессиональных модулей рассредоточено по семестрам:  4 семестр ПМ. 01 - 2 недели, ПМ 02 - 4 недели, ПМ 07 - 4 недели; 5 семестр - ПМ.03 - 3 недели, ПМ 07 - 3 недели;</w:t>
            </w:r>
            <w:proofErr w:type="gramEnd"/>
            <w:r w:rsidRPr="00F409DF">
              <w:rPr>
                <w:rFonts w:eastAsia="Times New Roman" w:cs="Times New Roman"/>
                <w:szCs w:val="24"/>
                <w:lang w:val="ru-RU" w:eastAsia="ru-RU" w:bidi="ar-SA"/>
              </w:rPr>
              <w:t xml:space="preserve"> 6 семестр - ПМ 05 -  3 недели, ПМ 07 - 4 недели;  7 семестр - ПМ 04 - 2 недели, ПМ 07 - 2 недели; 8 семестр - ПМ 06 - 6 недель. В рамках освоения программы ПМ 07 Выполнение работ по одной или нескольким профессиям рабочих, должностям служащих осваиваются профессии повар, кондитер, пекарь.  Производственная практика (</w:t>
            </w:r>
            <w:proofErr w:type="gramStart"/>
            <w:r w:rsidRPr="00F409DF">
              <w:rPr>
                <w:rFonts w:eastAsia="Times New Roman" w:cs="Times New Roman"/>
                <w:szCs w:val="24"/>
                <w:lang w:val="ru-RU" w:eastAsia="ru-RU" w:bidi="ar-SA"/>
              </w:rPr>
              <w:t>преддипломная</w:t>
            </w:r>
            <w:proofErr w:type="gramEnd"/>
            <w:r w:rsidRPr="00F409DF">
              <w:rPr>
                <w:rFonts w:eastAsia="Times New Roman" w:cs="Times New Roman"/>
                <w:szCs w:val="24"/>
                <w:lang w:val="ru-RU" w:eastAsia="ru-RU" w:bidi="ar-SA"/>
              </w:rPr>
              <w:t xml:space="preserve">) проводится  в 8 семестре концентрированно. Каждый вид и этап практики завершается зачетом с оценкой </w:t>
            </w:r>
            <w:proofErr w:type="gramStart"/>
            <w:r w:rsidRPr="00F409DF">
              <w:rPr>
                <w:rFonts w:eastAsia="Times New Roman" w:cs="Times New Roman"/>
                <w:szCs w:val="24"/>
                <w:lang w:val="ru-RU" w:eastAsia="ru-RU" w:bidi="ar-SA"/>
              </w:rPr>
              <w:t>освоенных</w:t>
            </w:r>
            <w:proofErr w:type="gramEnd"/>
            <w:r w:rsidRPr="00F409DF">
              <w:rPr>
                <w:rFonts w:eastAsia="Times New Roman" w:cs="Times New Roman"/>
                <w:szCs w:val="24"/>
                <w:lang w:val="ru-RU" w:eastAsia="ru-RU" w:bidi="ar-SA"/>
              </w:rPr>
              <w:t xml:space="preserve"> общих и </w:t>
            </w:r>
            <w:r w:rsidRPr="00F409DF">
              <w:rPr>
                <w:rFonts w:eastAsia="Times New Roman" w:cs="Times New Roman"/>
                <w:szCs w:val="24"/>
                <w:lang w:val="ru-RU" w:eastAsia="ru-RU" w:bidi="ar-SA"/>
              </w:rPr>
              <w:lastRenderedPageBreak/>
              <w:t>профессиональных компетенций.</w:t>
            </w:r>
          </w:p>
          <w:p w:rsid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12. В рамках профессиональных модулей предусмотрено выполнение курсовых работ: 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(3,4 семестр), ПМ 06 Организация и контроль текущей деятельности подчиненного персонала (8 семестр).</w:t>
            </w:r>
          </w:p>
          <w:p w:rsid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13.  Учебная дисциплина «Безопасность жизнедеятельности» реализуется в рамках общепрофессионального учебного цикла  в объеме 72 академических часов. Из них на освоение основ военной службы (для юношей) направлено 70% от общего объема времени, отведенного на указанную дисциплину.</w:t>
            </w:r>
          </w:p>
          <w:p w:rsidR="00F409DF" w:rsidRDefault="00F409DF" w:rsidP="00F409DF">
            <w:pPr>
              <w:spacing w:after="0" w:line="240" w:lineRule="auto"/>
              <w:jc w:val="both"/>
              <w:rPr>
                <w:rFonts w:eastAsia="Times New Roman" w:cs="Times New Roman"/>
                <w:szCs w:val="24"/>
                <w:lang w:val="ru-RU" w:eastAsia="ru-RU" w:bidi="ar-SA"/>
              </w:rPr>
            </w:pPr>
            <w:r w:rsidRPr="00F409DF">
              <w:rPr>
                <w:rFonts w:eastAsia="Times New Roman" w:cs="Times New Roman"/>
                <w:szCs w:val="24"/>
                <w:lang w:val="ru-RU" w:eastAsia="ru-RU" w:bidi="ar-SA"/>
              </w:rPr>
              <w:t xml:space="preserve">14. Государственная итоговая аттестация включает защиту  </w:t>
            </w:r>
            <w:proofErr w:type="gramStart"/>
            <w:r w:rsidRPr="00F409DF">
              <w:rPr>
                <w:rFonts w:eastAsia="Times New Roman" w:cs="Times New Roman"/>
                <w:szCs w:val="24"/>
                <w:lang w:val="ru-RU" w:eastAsia="ru-RU" w:bidi="ar-SA"/>
              </w:rPr>
              <w:t>выпускной</w:t>
            </w:r>
            <w:proofErr w:type="gramEnd"/>
            <w:r w:rsidRPr="00F409DF">
              <w:rPr>
                <w:rFonts w:eastAsia="Times New Roman" w:cs="Times New Roman"/>
                <w:szCs w:val="24"/>
                <w:lang w:val="ru-RU" w:eastAsia="ru-RU" w:bidi="ar-SA"/>
              </w:rPr>
              <w:t xml:space="preserve"> квалификационной работы (дипломная работа). Демонстрационный экзамен  включается в выпускную квалификационную работу.</w:t>
            </w:r>
          </w:p>
          <w:p w:rsidR="00F409DF" w:rsidRPr="00F409DF" w:rsidRDefault="00F409DF" w:rsidP="00F409DF">
            <w:pPr>
              <w:spacing w:after="0" w:line="240" w:lineRule="auto"/>
              <w:jc w:val="both"/>
              <w:rPr>
                <w:rFonts w:eastAsia="Times New Roman" w:cs="Times New Roman"/>
                <w:szCs w:val="24"/>
                <w:lang w:val="ru-RU" w:eastAsia="ru-RU" w:bidi="ar-SA"/>
              </w:rPr>
            </w:pPr>
          </w:p>
        </w:tc>
      </w:tr>
    </w:tbl>
    <w:p w:rsidR="007B4E5B" w:rsidRDefault="007B4E5B"/>
    <w:sectPr w:rsidR="007B4E5B" w:rsidSect="00F409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409DF"/>
    <w:rsid w:val="0001160F"/>
    <w:rsid w:val="00203BC9"/>
    <w:rsid w:val="00205795"/>
    <w:rsid w:val="00253A1F"/>
    <w:rsid w:val="0029205B"/>
    <w:rsid w:val="00463590"/>
    <w:rsid w:val="00484B31"/>
    <w:rsid w:val="004A4C6F"/>
    <w:rsid w:val="004A7628"/>
    <w:rsid w:val="004B3421"/>
    <w:rsid w:val="00521253"/>
    <w:rsid w:val="00542908"/>
    <w:rsid w:val="00562541"/>
    <w:rsid w:val="005658BC"/>
    <w:rsid w:val="00583C2C"/>
    <w:rsid w:val="0065585E"/>
    <w:rsid w:val="006B4DB0"/>
    <w:rsid w:val="00734A15"/>
    <w:rsid w:val="007507CF"/>
    <w:rsid w:val="00780E56"/>
    <w:rsid w:val="007934AF"/>
    <w:rsid w:val="0079794B"/>
    <w:rsid w:val="007B4E5B"/>
    <w:rsid w:val="007C3E3F"/>
    <w:rsid w:val="007D57F3"/>
    <w:rsid w:val="007F0DB3"/>
    <w:rsid w:val="008058CA"/>
    <w:rsid w:val="008968F2"/>
    <w:rsid w:val="008E25D6"/>
    <w:rsid w:val="008E5B59"/>
    <w:rsid w:val="008F074D"/>
    <w:rsid w:val="008F4E9E"/>
    <w:rsid w:val="00923764"/>
    <w:rsid w:val="009327D6"/>
    <w:rsid w:val="00A374C4"/>
    <w:rsid w:val="00A84E4A"/>
    <w:rsid w:val="00A85DED"/>
    <w:rsid w:val="00AC5C4D"/>
    <w:rsid w:val="00B17610"/>
    <w:rsid w:val="00B67B6D"/>
    <w:rsid w:val="00BC4B45"/>
    <w:rsid w:val="00CC6242"/>
    <w:rsid w:val="00CE2617"/>
    <w:rsid w:val="00D40ED2"/>
    <w:rsid w:val="00D6199E"/>
    <w:rsid w:val="00D72C1F"/>
    <w:rsid w:val="00D964CF"/>
    <w:rsid w:val="00EB0971"/>
    <w:rsid w:val="00EB25AF"/>
    <w:rsid w:val="00F050C1"/>
    <w:rsid w:val="00F32BF6"/>
    <w:rsid w:val="00F34112"/>
    <w:rsid w:val="00F409DF"/>
    <w:rsid w:val="00F7721A"/>
    <w:rsid w:val="00F779B8"/>
    <w:rsid w:val="00FA31BE"/>
    <w:rsid w:val="00FF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F3"/>
  </w:style>
  <w:style w:type="paragraph" w:styleId="1">
    <w:name w:val="heading 1"/>
    <w:basedOn w:val="a"/>
    <w:next w:val="a"/>
    <w:link w:val="10"/>
    <w:uiPriority w:val="9"/>
    <w:qFormat/>
    <w:rsid w:val="007D57F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7D57F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D57F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7D57F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D57F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D57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D57F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D57F3"/>
    <w:pPr>
      <w:spacing w:after="0"/>
      <w:outlineLvl w:val="7"/>
    </w:pPr>
    <w:rPr>
      <w:rFonts w:asciiTheme="majorHAnsi" w:eastAsiaTheme="majorEastAsia" w:hAnsiTheme="majorHAnsi" w:cstheme="majorBidi"/>
      <w:sz w:val="20"/>
    </w:rPr>
  </w:style>
  <w:style w:type="paragraph" w:styleId="9">
    <w:name w:val="heading 9"/>
    <w:basedOn w:val="a"/>
    <w:next w:val="a"/>
    <w:link w:val="90"/>
    <w:uiPriority w:val="9"/>
    <w:semiHidden/>
    <w:unhideWhenUsed/>
    <w:qFormat/>
    <w:rsid w:val="007D57F3"/>
    <w:pPr>
      <w:spacing w:after="0"/>
      <w:outlineLvl w:val="8"/>
    </w:pPr>
    <w:rPr>
      <w:rFonts w:asciiTheme="majorHAnsi" w:eastAsiaTheme="majorEastAsia" w:hAnsiTheme="majorHAnsi" w:cstheme="majorBidi"/>
      <w:i/>
      <w:iCs/>
      <w:spacing w:val="5"/>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7F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D57F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7D57F3"/>
    <w:rPr>
      <w:rFonts w:asciiTheme="majorHAnsi" w:eastAsiaTheme="majorEastAsia" w:hAnsiTheme="majorHAnsi" w:cstheme="majorBidi"/>
      <w:b/>
      <w:bCs/>
    </w:rPr>
  </w:style>
  <w:style w:type="character" w:customStyle="1" w:styleId="40">
    <w:name w:val="Заголовок 4 Знак"/>
    <w:basedOn w:val="a0"/>
    <w:link w:val="4"/>
    <w:uiPriority w:val="9"/>
    <w:rsid w:val="007D57F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D57F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D57F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D57F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D57F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D57F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D57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7D57F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D57F3"/>
    <w:pPr>
      <w:spacing w:after="600"/>
    </w:pPr>
    <w:rPr>
      <w:rFonts w:asciiTheme="majorHAnsi" w:eastAsiaTheme="majorEastAsia" w:hAnsiTheme="majorHAnsi" w:cstheme="majorBidi"/>
      <w:i/>
      <w:iCs/>
      <w:spacing w:val="13"/>
      <w:szCs w:val="24"/>
    </w:rPr>
  </w:style>
  <w:style w:type="character" w:customStyle="1" w:styleId="a6">
    <w:name w:val="Подзаголовок Знак"/>
    <w:basedOn w:val="a0"/>
    <w:link w:val="a5"/>
    <w:uiPriority w:val="11"/>
    <w:rsid w:val="007D57F3"/>
    <w:rPr>
      <w:rFonts w:asciiTheme="majorHAnsi" w:eastAsiaTheme="majorEastAsia" w:hAnsiTheme="majorHAnsi" w:cstheme="majorBidi"/>
      <w:i/>
      <w:iCs/>
      <w:spacing w:val="13"/>
      <w:sz w:val="24"/>
      <w:szCs w:val="24"/>
    </w:rPr>
  </w:style>
  <w:style w:type="character" w:styleId="a7">
    <w:name w:val="Strong"/>
    <w:uiPriority w:val="22"/>
    <w:qFormat/>
    <w:rsid w:val="007D57F3"/>
    <w:rPr>
      <w:b/>
      <w:bCs/>
    </w:rPr>
  </w:style>
  <w:style w:type="character" w:styleId="a8">
    <w:name w:val="Emphasis"/>
    <w:uiPriority w:val="20"/>
    <w:qFormat/>
    <w:rsid w:val="007D57F3"/>
    <w:rPr>
      <w:b/>
      <w:bCs/>
      <w:i/>
      <w:iCs/>
      <w:spacing w:val="10"/>
      <w:bdr w:val="none" w:sz="0" w:space="0" w:color="auto"/>
      <w:shd w:val="clear" w:color="auto" w:fill="auto"/>
    </w:rPr>
  </w:style>
  <w:style w:type="paragraph" w:styleId="a9">
    <w:name w:val="No Spacing"/>
    <w:basedOn w:val="a"/>
    <w:uiPriority w:val="1"/>
    <w:qFormat/>
    <w:rsid w:val="007D57F3"/>
    <w:pPr>
      <w:spacing w:after="0" w:line="240" w:lineRule="auto"/>
    </w:pPr>
  </w:style>
  <w:style w:type="paragraph" w:styleId="aa">
    <w:name w:val="List Paragraph"/>
    <w:basedOn w:val="a"/>
    <w:uiPriority w:val="34"/>
    <w:qFormat/>
    <w:rsid w:val="007D57F3"/>
    <w:pPr>
      <w:ind w:left="720"/>
      <w:contextualSpacing/>
    </w:pPr>
  </w:style>
  <w:style w:type="paragraph" w:styleId="21">
    <w:name w:val="Quote"/>
    <w:basedOn w:val="a"/>
    <w:next w:val="a"/>
    <w:link w:val="22"/>
    <w:uiPriority w:val="29"/>
    <w:qFormat/>
    <w:rsid w:val="007D57F3"/>
    <w:pPr>
      <w:spacing w:before="200" w:after="0"/>
      <w:ind w:left="360" w:right="360"/>
    </w:pPr>
    <w:rPr>
      <w:i/>
      <w:iCs/>
    </w:rPr>
  </w:style>
  <w:style w:type="character" w:customStyle="1" w:styleId="22">
    <w:name w:val="Цитата 2 Знак"/>
    <w:basedOn w:val="a0"/>
    <w:link w:val="21"/>
    <w:uiPriority w:val="29"/>
    <w:rsid w:val="007D57F3"/>
    <w:rPr>
      <w:i/>
      <w:iCs/>
    </w:rPr>
  </w:style>
  <w:style w:type="paragraph" w:styleId="ab">
    <w:name w:val="Intense Quote"/>
    <w:basedOn w:val="a"/>
    <w:next w:val="a"/>
    <w:link w:val="ac"/>
    <w:uiPriority w:val="30"/>
    <w:qFormat/>
    <w:rsid w:val="007D57F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7D57F3"/>
    <w:rPr>
      <w:b/>
      <w:bCs/>
      <w:i/>
      <w:iCs/>
    </w:rPr>
  </w:style>
  <w:style w:type="character" w:styleId="ad">
    <w:name w:val="Subtle Emphasis"/>
    <w:uiPriority w:val="19"/>
    <w:qFormat/>
    <w:rsid w:val="007D57F3"/>
    <w:rPr>
      <w:i/>
      <w:iCs/>
    </w:rPr>
  </w:style>
  <w:style w:type="character" w:styleId="ae">
    <w:name w:val="Intense Emphasis"/>
    <w:uiPriority w:val="21"/>
    <w:qFormat/>
    <w:rsid w:val="007D57F3"/>
    <w:rPr>
      <w:b/>
      <w:bCs/>
    </w:rPr>
  </w:style>
  <w:style w:type="character" w:styleId="af">
    <w:name w:val="Subtle Reference"/>
    <w:uiPriority w:val="31"/>
    <w:qFormat/>
    <w:rsid w:val="007D57F3"/>
    <w:rPr>
      <w:smallCaps/>
    </w:rPr>
  </w:style>
  <w:style w:type="character" w:styleId="af0">
    <w:name w:val="Intense Reference"/>
    <w:uiPriority w:val="32"/>
    <w:qFormat/>
    <w:rsid w:val="007D57F3"/>
    <w:rPr>
      <w:smallCaps/>
      <w:spacing w:val="5"/>
      <w:u w:val="single"/>
    </w:rPr>
  </w:style>
  <w:style w:type="character" w:styleId="af1">
    <w:name w:val="Book Title"/>
    <w:uiPriority w:val="33"/>
    <w:qFormat/>
    <w:rsid w:val="007D57F3"/>
    <w:rPr>
      <w:i/>
      <w:iCs/>
      <w:smallCaps/>
      <w:spacing w:val="5"/>
    </w:rPr>
  </w:style>
  <w:style w:type="paragraph" w:styleId="af2">
    <w:name w:val="TOC Heading"/>
    <w:basedOn w:val="1"/>
    <w:next w:val="a"/>
    <w:uiPriority w:val="39"/>
    <w:semiHidden/>
    <w:unhideWhenUsed/>
    <w:qFormat/>
    <w:rsid w:val="007D57F3"/>
    <w:pPr>
      <w:outlineLvl w:val="9"/>
    </w:pPr>
  </w:style>
</w:styles>
</file>

<file path=word/webSettings.xml><?xml version="1.0" encoding="utf-8"?>
<w:webSettings xmlns:r="http://schemas.openxmlformats.org/officeDocument/2006/relationships" xmlns:w="http://schemas.openxmlformats.org/wordprocessingml/2006/main">
  <w:divs>
    <w:div w:id="11729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2020-12-17T10:50:00Z</cp:lastPrinted>
  <dcterms:created xsi:type="dcterms:W3CDTF">2020-12-17T10:47:00Z</dcterms:created>
  <dcterms:modified xsi:type="dcterms:W3CDTF">2020-12-17T10:52:00Z</dcterms:modified>
</cp:coreProperties>
</file>