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04F01" w:rsidRDefault="00B04F01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007DB5" w:rsidRDefault="00007DB5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007DB5" w:rsidRDefault="00007DB5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007DB5" w:rsidRDefault="00007DB5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007DB5" w:rsidRPr="00CA3294" w:rsidRDefault="00007DB5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B04F01" w:rsidRPr="00CA3294" w:rsidRDefault="00B04F01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0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:rsid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«Щелковский колледж»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B04F01" w:rsidRPr="00E15269" w:rsidRDefault="00E15269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</w:p>
    <w:p w:rsidR="00B04F01" w:rsidRPr="00E15269" w:rsidRDefault="00B04F01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01" w:rsidRPr="00E15269" w:rsidRDefault="00E15269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специальности </w:t>
      </w:r>
      <w:r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01" w:rsidRPr="00E1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22.02.06 «Сварочное производство»</w:t>
      </w: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техник </w:t>
      </w:r>
    </w:p>
    <w:p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Нормативный срок обучения: </w:t>
      </w:r>
      <w:r w:rsidR="00C74B6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 года 10 месяцев</w:t>
      </w:r>
      <w:r w:rsidRPr="00E1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 w:rsidRPr="00E1526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B04F01" w:rsidRPr="00CA3294" w:rsidRDefault="00B04F01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B04F01" w:rsidRPr="00CA3294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04F01" w:rsidRPr="00E15269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15269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87088D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E15269" w:rsidRPr="00893D34" w:rsidRDefault="00E15269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8D" w:rsidRPr="00893D34" w:rsidRDefault="0087088D" w:rsidP="00893D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A67" w:rsidRPr="00893D34" w:rsidRDefault="00FB2A67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76970656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Настоящий учебный план по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11335808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Сварочное производство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893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22.02.06 Сварочное производство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Приказом Минобрнауки России от 21 апреля 2014 № 360 (далее – ФГОС, ФГОС СПО).</w:t>
      </w:r>
    </w:p>
    <w:p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Нормативные основания для разработки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Общие: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 декабря 2012 г. №273-ФЗ «Об образовании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Российской Федерации»;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84521878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Минпросвещения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3"/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Минобрнауки России от 21 апреля 2014 № 360 «Об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 (зарегистрирован Министерством юстиции Российской Федерации 27 июня 2014, регистрационный № 32877);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3 декабря 2015 г. N 975н «Об утверждении профессионального стандарта «Специалист сварочного производства» (зарегистрирован Министерством юстиции Российской Федерации 31 декабря 2015 г., регистрационный № 40444);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28 ноября 2013г № 701н «Об утверждении профессионального стандарта «Сварщик» (зарегистрирован Министерством юстиции Российской Федерации 13 февраля 2014 г., регистрационный N 31301);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Минобрнауки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образовательной организации:</w:t>
      </w:r>
    </w:p>
    <w:p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Минпросвещения России от 30.04.2021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Минпросвещения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Министерства спорта Российской Федерации от 8 июля 2014 г. N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(ГТО)» 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11 июня 2014 г. N 540 «Об утверждении положения о всероссийском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Письмо Роспотребнадзора от 23.10.2017 N 01/14380-17-32 "Об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программ";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B04F01" w:rsidRPr="00893D34" w:rsidRDefault="00CA3294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Устава ГБ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ПОУ МО «</w:t>
      </w:r>
      <w:r>
        <w:rPr>
          <w:rFonts w:ascii="Times New Roman" w:hAnsi="Times New Roman" w:cs="Times New Roman"/>
          <w:bCs/>
          <w:sz w:val="24"/>
          <w:szCs w:val="24"/>
        </w:rPr>
        <w:t>Щелковский колледж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Локальных нормативных актов образовательного учреждения.</w:t>
      </w:r>
    </w:p>
    <w:p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работодателя:</w:t>
      </w:r>
    </w:p>
    <w:p w:rsidR="0087088D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 (направленные на обучение, практику, результат освоения образовательной программы, должностные инструкции по профилю обучения и др.).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6D1950" w:rsidRPr="00893D34" w:rsidRDefault="006D1950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EB" w:rsidRPr="00893D34" w:rsidRDefault="00915EEB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7088D" w:rsidRPr="00893D34" w:rsidRDefault="0087088D" w:rsidP="00893D34">
      <w:pPr>
        <w:spacing w:after="0" w:line="240" w:lineRule="auto"/>
        <w:ind w:right="6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Организация учебного процесса и режим занятий</w:t>
      </w:r>
    </w:p>
    <w:p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1.2.1 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Начало учебных занятий на всех курсах - 1 сентября.</w:t>
      </w:r>
    </w:p>
    <w:p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1.2.2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 Обязательная аудиторная нагрузка студента и максимальная составляют    соответственно 36 и 54 часов в неделю.</w:t>
      </w:r>
    </w:p>
    <w:p w:rsidR="0087088D" w:rsidRPr="00893D34" w:rsidRDefault="0087088D" w:rsidP="00893D34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1.2.3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Пятидневная учебная неделя.</w:t>
      </w:r>
    </w:p>
    <w:p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1.2.4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1.2.5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893D34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неделю) – 39 нед., промежуточная аттестация – 2 нед., каникулярное время – 11 нед.</w:t>
      </w:r>
    </w:p>
    <w:p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Общеобразовательный цикл </w:t>
      </w:r>
    </w:p>
    <w:bookmarkEnd w:id="1"/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основной образовательной программы по специальности 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в соответствии с Разъяснениями по реализации федерального государственного образовательного стандарта среднего общего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CA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ССО и ФГОС СПО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общеобразовательного цикла в учебном плане: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6663"/>
        <w:gridCol w:w="1082"/>
      </w:tblGrid>
      <w:tr w:rsidR="00893D34" w:rsidRPr="00B04F01" w:rsidTr="00D80F66">
        <w:trPr>
          <w:trHeight w:val="20"/>
        </w:trPr>
        <w:tc>
          <w:tcPr>
            <w:tcW w:w="1070" w:type="pct"/>
            <w:shd w:val="clear" w:color="auto" w:fill="auto"/>
            <w:hideMark/>
          </w:tcPr>
          <w:p w:rsidR="00B04F01" w:rsidRPr="00E15269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r w:rsidR="00E15269"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81" w:type="pct"/>
            <w:shd w:val="clear" w:color="auto" w:fill="auto"/>
            <w:vAlign w:val="center"/>
            <w:hideMark/>
          </w:tcPr>
          <w:p w:rsidR="00B04F01" w:rsidRPr="00E15269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B04F01" w:rsidRPr="00E15269" w:rsidRDefault="00B04F01" w:rsidP="00893D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ОУП.05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ОУП.06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ОУП.07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ОУП.08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15269" w:rsidRPr="00B04F01" w:rsidTr="002003ED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ОУП.09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ОУП.10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ОУП.11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081DA1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5269" w:rsidRPr="00B04F01" w:rsidTr="00081DA1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(математика)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01" w:rsidRPr="00893D34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проводят по русскому языку, математике, физике. По русскому языку и математике — в письменной форме, а по физике — в устной.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дисциплин разрабатываются с учетом профильной направленности.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гуманитарном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общепрофессиональном и профессиональном учебных циклах ООП по специальности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 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 объем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«Сварочное производство»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экзаменов в процедурах промежуточной аттестации не превышает 8 экзаменов в учебном году, количество зачетов не превышает 10 в учебном году. В указанное количество не входит зачет по физической культуре.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общего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образовательной программы предусматривает изучение следующих обязательных дисциплин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академических часа. Для обучающихся инвалидов и лиц с ограниченными возможностями здоровья установлен особый порядок освоения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состояния их здоровья.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социально-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цикл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примерной ООП-П по специальности 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«Сварочное производство»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составляет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общепрофессионального цикла образовательной программы предусматривает объем образовательной нагрузки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Изучение дисциплины ”Безопасность жизнедеятельности“ -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часа. 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образовательной программы (1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 включает профессиональные модули, которые формируются в соответствии с основными видами деятельности, предусмотренными ФГОС СПО.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профессиональный цикл включен дополнительный профессиональный блок по заявке работодателя «</w:t>
      </w:r>
      <w:r w:rsidR="00893D34" w:rsidRPr="00893D34">
        <w:rPr>
          <w:rFonts w:ascii="Times New Roman" w:hAnsi="Times New Roman" w:cs="Times New Roman"/>
          <w:sz w:val="24"/>
          <w:szCs w:val="24"/>
        </w:rPr>
        <w:t>13057 Контролер сварочных работ»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Практика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разделом ООП по специальности 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производство».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предусмотрены следующие виды практик: учебная и производственная.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и производственная (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3445A" w:rsidRPr="00B3445A" w:rsidRDefault="00B3445A" w:rsidP="00893D34">
      <w:pPr>
        <w:spacing w:after="0" w:line="240" w:lineRule="auto"/>
        <w:ind w:left="788" w:right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— 144 часа.</w:t>
      </w:r>
    </w:p>
    <w:p w:rsidR="00442F28" w:rsidRPr="00893D34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проводится в форме 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демонстрационного экзамена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 (дипломная работа (дипломный проект)</w:t>
      </w:r>
    </w:p>
    <w:p w:rsidR="00893D34" w:rsidRPr="00893D34" w:rsidRDefault="00893D34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4" w:rsidRPr="00893D34" w:rsidRDefault="00893D34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269" w:rsidRDefault="00E152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</w:t>
      </w:r>
    </w:p>
    <w:p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8D" w:rsidRPr="00893D34" w:rsidRDefault="0087088D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Кабинеты: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экономики отрасли, менеджмента и правового обеспечения профессиональной деятельности;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экологических основ природопользования, безопасности жизнедеятельности и охраны труда;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расчета и проектирования сварных соединений;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технологии электрической сварки плавлением;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метрологии, стандартизации и сертификации.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Лаборатории: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технической механики;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испытания материалов и контроля качества сварных соединений.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Мастерские: 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сварочная.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Полигоны: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сварочный полигон.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Тренажеры, тренажерные комплексы: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компьютеризированный малоамперный дуговой тренажер сварщика МДТС-05.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87088D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D34" w:rsidRPr="00893D34" w:rsidRDefault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87088D"/>
    <w:rsid w:val="00007DB5"/>
    <w:rsid w:val="001B3FC1"/>
    <w:rsid w:val="001B7DF0"/>
    <w:rsid w:val="001C4D58"/>
    <w:rsid w:val="001C5EA2"/>
    <w:rsid w:val="002606D7"/>
    <w:rsid w:val="003D1F72"/>
    <w:rsid w:val="00442F28"/>
    <w:rsid w:val="004730C8"/>
    <w:rsid w:val="00494AD0"/>
    <w:rsid w:val="004C6FF4"/>
    <w:rsid w:val="004E3B23"/>
    <w:rsid w:val="00681C63"/>
    <w:rsid w:val="006D1950"/>
    <w:rsid w:val="00805813"/>
    <w:rsid w:val="0087088D"/>
    <w:rsid w:val="00876C66"/>
    <w:rsid w:val="00893D34"/>
    <w:rsid w:val="008D4D50"/>
    <w:rsid w:val="00904DD5"/>
    <w:rsid w:val="00915EEB"/>
    <w:rsid w:val="00936E03"/>
    <w:rsid w:val="00A174A8"/>
    <w:rsid w:val="00AE4F49"/>
    <w:rsid w:val="00B04F01"/>
    <w:rsid w:val="00B3445A"/>
    <w:rsid w:val="00BB4D30"/>
    <w:rsid w:val="00BD6009"/>
    <w:rsid w:val="00C74B6A"/>
    <w:rsid w:val="00CA3294"/>
    <w:rsid w:val="00DE0322"/>
    <w:rsid w:val="00E15269"/>
    <w:rsid w:val="00EC0EB4"/>
    <w:rsid w:val="00F05CE4"/>
    <w:rsid w:val="00F72CE7"/>
    <w:rsid w:val="00FB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locked/>
    <w:rsid w:val="00E15269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15269"/>
    <w:pPr>
      <w:shd w:val="clear" w:color="auto" w:fill="FFFFFF"/>
      <w:spacing w:before="7980" w:after="0" w:line="240" w:lineRule="atLeast"/>
      <w:ind w:hanging="72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Круглова</cp:lastModifiedBy>
  <cp:revision>17</cp:revision>
  <cp:lastPrinted>2023-08-02T13:21:00Z</cp:lastPrinted>
  <dcterms:created xsi:type="dcterms:W3CDTF">2021-05-27T07:49:00Z</dcterms:created>
  <dcterms:modified xsi:type="dcterms:W3CDTF">2023-08-02T13:21:00Z</dcterms:modified>
</cp:coreProperties>
</file>