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21F" w:rsidRPr="001F1A78" w:rsidRDefault="00E9121F" w:rsidP="00E9121F">
      <w:pPr>
        <w:pStyle w:val="20"/>
        <w:shd w:val="clear" w:color="auto" w:fill="auto"/>
        <w:spacing w:after="0" w:line="240" w:lineRule="auto"/>
        <w:rPr>
          <w:sz w:val="24"/>
        </w:rPr>
      </w:pPr>
    </w:p>
    <w:tbl>
      <w:tblPr>
        <w:tblpPr w:leftFromText="180" w:rightFromText="180" w:bottomFromText="200" w:vertAnchor="text" w:horzAnchor="margin" w:tblpY="-59"/>
        <w:tblW w:w="0" w:type="auto"/>
        <w:tblLook w:val="01E0"/>
      </w:tblPr>
      <w:tblGrid>
        <w:gridCol w:w="5495"/>
        <w:gridCol w:w="4075"/>
      </w:tblGrid>
      <w:tr w:rsidR="00E9121F" w:rsidRPr="001F1A78" w:rsidTr="00AD757B">
        <w:trPr>
          <w:trHeight w:val="1575"/>
        </w:trPr>
        <w:tc>
          <w:tcPr>
            <w:tcW w:w="5495" w:type="dxa"/>
          </w:tcPr>
          <w:p w:rsidR="00E9121F" w:rsidRPr="001A70C1" w:rsidRDefault="00E9121F" w:rsidP="00AD757B">
            <w:pPr>
              <w:rPr>
                <w:rFonts w:ascii="Times New Roman" w:hAnsi="Times New Roman"/>
              </w:rPr>
            </w:pPr>
          </w:p>
        </w:tc>
        <w:tc>
          <w:tcPr>
            <w:tcW w:w="4075" w:type="dxa"/>
          </w:tcPr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BA102C">
              <w:rPr>
                <w:rFonts w:ascii="Times New Roman" w:hAnsi="Times New Roman"/>
                <w:b/>
                <w:sz w:val="24"/>
                <w:lang w:eastAsia="ru-RU"/>
              </w:rPr>
              <w:t>УТВЕРЖДАЮ</w:t>
            </w:r>
          </w:p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lang w:eastAsia="ru-RU"/>
              </w:rPr>
            </w:pPr>
          </w:p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lang w:eastAsia="ru-RU"/>
              </w:rPr>
            </w:pPr>
            <w:r w:rsidRPr="00BA102C">
              <w:rPr>
                <w:rFonts w:ascii="Times New Roman" w:hAnsi="Times New Roman"/>
                <w:sz w:val="24"/>
                <w:lang w:eastAsia="ru-RU"/>
              </w:rPr>
              <w:t xml:space="preserve">Директор </w:t>
            </w:r>
          </w:p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lang w:eastAsia="ru-RU"/>
              </w:rPr>
            </w:pPr>
            <w:r w:rsidRPr="00BA102C">
              <w:rPr>
                <w:rFonts w:ascii="Times New Roman" w:hAnsi="Times New Roman"/>
                <w:sz w:val="24"/>
                <w:lang w:eastAsia="ru-RU"/>
              </w:rPr>
              <w:t>ГБПОУ МО «Щелковский колледж»</w:t>
            </w:r>
          </w:p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b/>
                <w:sz w:val="24"/>
                <w:lang w:eastAsia="ru-RU"/>
              </w:rPr>
            </w:pPr>
          </w:p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lang w:eastAsia="ru-RU"/>
              </w:rPr>
            </w:pPr>
            <w:r w:rsidRPr="00BA102C">
              <w:rPr>
                <w:rFonts w:ascii="Times New Roman" w:hAnsi="Times New Roman"/>
                <w:sz w:val="24"/>
                <w:lang w:eastAsia="ru-RU"/>
              </w:rPr>
              <w:t xml:space="preserve"> _______________ </w:t>
            </w:r>
            <w:proofErr w:type="spellStart"/>
            <w:r w:rsidRPr="00BA102C">
              <w:rPr>
                <w:rFonts w:ascii="Times New Roman" w:hAnsi="Times New Roman"/>
                <w:sz w:val="24"/>
                <w:lang w:eastAsia="ru-RU"/>
              </w:rPr>
              <w:t>Ф.В.Бубич</w:t>
            </w:r>
            <w:proofErr w:type="spellEnd"/>
          </w:p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16"/>
                <w:szCs w:val="16"/>
                <w:lang w:eastAsia="ru-RU"/>
              </w:rPr>
            </w:pPr>
          </w:p>
          <w:p w:rsidR="00E9121F" w:rsidRPr="00BA102C" w:rsidRDefault="00E9121F" w:rsidP="00AD757B">
            <w:pPr>
              <w:pStyle w:val="31"/>
              <w:shd w:val="clear" w:color="auto" w:fill="auto"/>
              <w:spacing w:before="0" w:line="240" w:lineRule="auto"/>
              <w:ind w:firstLine="0"/>
              <w:rPr>
                <w:rFonts w:ascii="Times New Roman" w:hAnsi="Times New Roman"/>
                <w:sz w:val="24"/>
                <w:lang w:eastAsia="ru-RU"/>
              </w:rPr>
            </w:pPr>
            <w:r w:rsidRPr="00BA102C">
              <w:rPr>
                <w:rFonts w:ascii="Times New Roman" w:hAnsi="Times New Roman"/>
                <w:sz w:val="24"/>
                <w:lang w:eastAsia="ru-RU"/>
              </w:rPr>
              <w:t xml:space="preserve">«15»   </w:t>
            </w:r>
            <w:r w:rsidRPr="00BA102C">
              <w:rPr>
                <w:rFonts w:ascii="Times New Roman" w:hAnsi="Times New Roman"/>
                <w:sz w:val="24"/>
                <w:u w:val="single"/>
                <w:lang w:eastAsia="ru-RU"/>
              </w:rPr>
              <w:t>июня</w:t>
            </w:r>
            <w:r w:rsidRPr="00BA102C">
              <w:rPr>
                <w:rFonts w:ascii="Times New Roman" w:hAnsi="Times New Roman"/>
                <w:sz w:val="24"/>
                <w:lang w:eastAsia="ru-RU"/>
              </w:rPr>
              <w:t xml:space="preserve">    20</w:t>
            </w:r>
            <w:r w:rsidRPr="00BA102C">
              <w:rPr>
                <w:rFonts w:ascii="Times New Roman" w:hAnsi="Times New Roman"/>
                <w:sz w:val="24"/>
                <w:u w:val="single"/>
                <w:lang w:eastAsia="ru-RU"/>
              </w:rPr>
              <w:t>23</w:t>
            </w:r>
            <w:r w:rsidRPr="00BA102C">
              <w:rPr>
                <w:rFonts w:ascii="Times New Roman" w:hAnsi="Times New Roman"/>
                <w:sz w:val="24"/>
                <w:lang w:eastAsia="ru-RU"/>
              </w:rPr>
              <w:t xml:space="preserve"> г.</w:t>
            </w:r>
          </w:p>
        </w:tc>
      </w:tr>
    </w:tbl>
    <w:p w:rsidR="00E9121F" w:rsidRDefault="00E9121F" w:rsidP="00E9121F">
      <w:pPr>
        <w:jc w:val="both"/>
        <w:rPr>
          <w:rFonts w:ascii="Times New Roman" w:hAnsi="Times New Roman"/>
        </w:rPr>
      </w:pPr>
    </w:p>
    <w:p w:rsidR="00E9121F" w:rsidRPr="00DC1A29" w:rsidRDefault="00E9121F" w:rsidP="00E9121F">
      <w:pPr>
        <w:spacing w:after="0" w:line="240" w:lineRule="auto"/>
        <w:outlineLvl w:val="0"/>
        <w:rPr>
          <w:b/>
        </w:rPr>
      </w:pPr>
    </w:p>
    <w:p w:rsidR="00E9121F" w:rsidRPr="00E4005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E4005F">
        <w:rPr>
          <w:rFonts w:ascii="Times New Roman" w:hAnsi="Times New Roman"/>
          <w:b/>
          <w:sz w:val="28"/>
          <w:szCs w:val="28"/>
        </w:rPr>
        <w:t>УЧЕБНЫЙ ПЛАН</w:t>
      </w:r>
    </w:p>
    <w:p w:rsidR="00E9121F" w:rsidRPr="00DC1A29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основной образовательной программы</w:t>
      </w:r>
    </w:p>
    <w:p w:rsidR="00E9121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</w:rPr>
      </w:pPr>
      <w:r w:rsidRPr="00DC1A29">
        <w:rPr>
          <w:rFonts w:ascii="Times New Roman" w:hAnsi="Times New Roman"/>
        </w:rPr>
        <w:t>среднего профессионального образования</w:t>
      </w:r>
    </w:p>
    <w:p w:rsidR="00E9121F" w:rsidRPr="00E4005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 xml:space="preserve">Государственного бюджетного профессионального </w:t>
      </w:r>
    </w:p>
    <w:p w:rsidR="00E9121F" w:rsidRPr="00E4005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образовательного учреждения Московской области</w:t>
      </w:r>
    </w:p>
    <w:p w:rsidR="00E9121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b/>
          <w:u w:val="single"/>
        </w:rPr>
      </w:pPr>
      <w:r w:rsidRPr="00E4005F">
        <w:rPr>
          <w:rFonts w:ascii="Times New Roman" w:hAnsi="Times New Roman"/>
          <w:b/>
          <w:sz w:val="28"/>
          <w:szCs w:val="28"/>
          <w:u w:val="single"/>
        </w:rPr>
        <w:t>«Щелковский колледж»</w:t>
      </w:r>
    </w:p>
    <w:p w:rsidR="00E9121F" w:rsidRPr="00E4005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  <w:sz w:val="16"/>
          <w:szCs w:val="16"/>
        </w:rPr>
        <w:t>наименование образовательного учреждения</w:t>
      </w:r>
    </w:p>
    <w:p w:rsidR="00E9121F" w:rsidRPr="00E4005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  <w:u w:val="single"/>
        </w:rPr>
      </w:pPr>
    </w:p>
    <w:p w:rsidR="00E9121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программы подготовки специалистов среднего звена</w:t>
      </w:r>
    </w:p>
    <w:p w:rsidR="00E9121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</w:rPr>
        <w:t xml:space="preserve">по </w:t>
      </w:r>
      <w:r>
        <w:rPr>
          <w:rFonts w:ascii="Times New Roman" w:hAnsi="Times New Roman"/>
        </w:rPr>
        <w:t>специальности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8"/>
          <w:szCs w:val="28"/>
          <w:u w:val="single"/>
        </w:rPr>
        <w:t>15.02.12</w:t>
      </w:r>
      <w:r w:rsidRPr="00C075FF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E9121F">
        <w:rPr>
          <w:rFonts w:ascii="Times New Roman" w:hAnsi="Times New Roman"/>
          <w:b/>
          <w:sz w:val="28"/>
          <w:szCs w:val="28"/>
          <w:u w:val="single"/>
        </w:rPr>
        <w:t xml:space="preserve">Монтаж, техническое обслуживание и ремонт </w:t>
      </w:r>
      <w:proofErr w:type="gramStart"/>
      <w:r w:rsidRPr="00E9121F">
        <w:rPr>
          <w:rFonts w:ascii="Times New Roman" w:hAnsi="Times New Roman"/>
          <w:b/>
          <w:sz w:val="28"/>
          <w:szCs w:val="28"/>
          <w:u w:val="single"/>
        </w:rPr>
        <w:t>промышленного</w:t>
      </w:r>
      <w:proofErr w:type="gramEnd"/>
      <w:r w:rsidRPr="00E9121F">
        <w:rPr>
          <w:rFonts w:ascii="Times New Roman" w:hAnsi="Times New Roman"/>
          <w:b/>
          <w:sz w:val="28"/>
          <w:szCs w:val="28"/>
          <w:u w:val="single"/>
        </w:rPr>
        <w:t xml:space="preserve"> оборудования (по отраслям)</w:t>
      </w:r>
    </w:p>
    <w:p w:rsidR="00E9121F" w:rsidRPr="00E4005F" w:rsidRDefault="00E9121F" w:rsidP="00E9121F">
      <w:pPr>
        <w:spacing w:after="0" w:line="240" w:lineRule="auto"/>
        <w:jc w:val="center"/>
        <w:outlineLvl w:val="0"/>
        <w:rPr>
          <w:rFonts w:ascii="Times New Roman" w:hAnsi="Times New Roman"/>
          <w:sz w:val="16"/>
          <w:szCs w:val="16"/>
        </w:rPr>
      </w:pPr>
      <w:r w:rsidRPr="00E4005F">
        <w:rPr>
          <w:rFonts w:ascii="Times New Roman" w:hAnsi="Times New Roman"/>
          <w:sz w:val="16"/>
          <w:szCs w:val="16"/>
        </w:rPr>
        <w:t>код и наименование специальности СПО</w:t>
      </w: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</w:rPr>
      </w:pP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  <w:b/>
        </w:rPr>
      </w:pP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Квалификация: </w:t>
      </w:r>
      <w:r>
        <w:rPr>
          <w:rFonts w:ascii="Times New Roman" w:hAnsi="Times New Roman"/>
          <w:u w:val="single"/>
        </w:rPr>
        <w:t>техник-механик</w:t>
      </w:r>
    </w:p>
    <w:p w:rsidR="00E9121F" w:rsidRPr="00E4005F" w:rsidRDefault="00E9121F" w:rsidP="00E9121F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Форма обучения: </w:t>
      </w:r>
      <w:r w:rsidRPr="00E4005F">
        <w:rPr>
          <w:rFonts w:ascii="Times New Roman" w:hAnsi="Times New Roman"/>
          <w:u w:val="single"/>
        </w:rPr>
        <w:t>очная</w:t>
      </w: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>Нормативный срок обучения: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3 год</w:t>
      </w:r>
      <w:r w:rsidR="00620C12">
        <w:rPr>
          <w:rFonts w:ascii="Times New Roman" w:hAnsi="Times New Roman"/>
          <w:u w:val="single"/>
        </w:rPr>
        <w:t>а</w:t>
      </w:r>
      <w:r w:rsidRPr="00E4005F">
        <w:rPr>
          <w:rFonts w:ascii="Times New Roman" w:hAnsi="Times New Roman"/>
          <w:u w:val="single"/>
        </w:rPr>
        <w:t xml:space="preserve"> 10 месяцев</w:t>
      </w:r>
      <w:r w:rsidRPr="00E4005F">
        <w:rPr>
          <w:rFonts w:ascii="Times New Roman" w:hAnsi="Times New Roman"/>
        </w:rPr>
        <w:t xml:space="preserve"> </w:t>
      </w: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</w:rPr>
      </w:pPr>
      <w:r w:rsidRPr="00E4005F">
        <w:rPr>
          <w:rFonts w:ascii="Times New Roman" w:hAnsi="Times New Roman"/>
        </w:rPr>
        <w:t xml:space="preserve">на базе </w:t>
      </w:r>
      <w:r w:rsidRPr="00E4005F">
        <w:rPr>
          <w:rFonts w:ascii="Times New Roman" w:hAnsi="Times New Roman"/>
          <w:u w:val="single"/>
        </w:rPr>
        <w:t>основного общего</w:t>
      </w:r>
      <w:r>
        <w:rPr>
          <w:rFonts w:ascii="Times New Roman" w:hAnsi="Times New Roman"/>
        </w:rPr>
        <w:t xml:space="preserve"> </w:t>
      </w:r>
      <w:r w:rsidRPr="00E4005F">
        <w:rPr>
          <w:rFonts w:ascii="Times New Roman" w:hAnsi="Times New Roman"/>
        </w:rPr>
        <w:t>образования</w:t>
      </w:r>
    </w:p>
    <w:p w:rsidR="00E9121F" w:rsidRPr="00E4005F" w:rsidRDefault="00E9121F" w:rsidP="00E9121F">
      <w:pPr>
        <w:spacing w:after="0" w:line="240" w:lineRule="auto"/>
        <w:outlineLvl w:val="0"/>
        <w:rPr>
          <w:rFonts w:ascii="Times New Roman" w:hAnsi="Times New Roman"/>
        </w:rPr>
      </w:pPr>
    </w:p>
    <w:p w:rsidR="00E9121F" w:rsidRPr="00E4005F" w:rsidRDefault="00E9121F" w:rsidP="00E9121F">
      <w:pPr>
        <w:spacing w:after="0" w:line="240" w:lineRule="auto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E9121F" w:rsidRPr="00D41B7B" w:rsidRDefault="00E9121F" w:rsidP="00E9121F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E4005F">
        <w:rPr>
          <w:rFonts w:ascii="Times New Roman" w:hAnsi="Times New Roman"/>
        </w:rPr>
        <w:t xml:space="preserve">Приказ об </w:t>
      </w:r>
      <w:proofErr w:type="gramStart"/>
      <w:r w:rsidRPr="00E4005F">
        <w:rPr>
          <w:rFonts w:ascii="Times New Roman" w:hAnsi="Times New Roman"/>
        </w:rPr>
        <w:t>утверждении</w:t>
      </w:r>
      <w:proofErr w:type="gramEnd"/>
      <w:r w:rsidRPr="00E4005F">
        <w:rPr>
          <w:rFonts w:ascii="Times New Roman" w:hAnsi="Times New Roman"/>
        </w:rPr>
        <w:t xml:space="preserve"> ФГОС </w:t>
      </w:r>
      <w:r w:rsidRPr="00E4005F">
        <w:rPr>
          <w:rFonts w:ascii="Times New Roman" w:hAnsi="Times New Roman"/>
          <w:u w:val="single"/>
        </w:rPr>
        <w:t xml:space="preserve">от </w:t>
      </w:r>
      <w:r>
        <w:rPr>
          <w:rFonts w:ascii="Times New Roman" w:hAnsi="Times New Roman"/>
          <w:u w:val="single"/>
        </w:rPr>
        <w:t>09.12.2016 г. № 1580</w:t>
      </w:r>
    </w:p>
    <w:p w:rsidR="00E9121F" w:rsidRDefault="00E9121F" w:rsidP="00E9121F">
      <w:pPr>
        <w:spacing w:after="0" w:line="240" w:lineRule="auto"/>
        <w:outlineLvl w:val="0"/>
        <w:rPr>
          <w:rFonts w:ascii="Times New Roman" w:hAnsi="Times New Roman"/>
          <w:u w:val="single"/>
        </w:rPr>
      </w:pPr>
      <w:r w:rsidRPr="00921504">
        <w:rPr>
          <w:rFonts w:ascii="Times New Roman" w:hAnsi="Times New Roman"/>
        </w:rPr>
        <w:t>Группа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4327</w:t>
      </w:r>
    </w:p>
    <w:p w:rsidR="00E9121F" w:rsidRDefault="00E9121F" w:rsidP="00E9121F">
      <w:pPr>
        <w:rPr>
          <w:rFonts w:ascii="Times New Roman" w:hAnsi="Times New Roman"/>
          <w:u w:val="single"/>
        </w:rPr>
      </w:pPr>
      <w:r w:rsidRPr="00D41B7B">
        <w:rPr>
          <w:rFonts w:ascii="Times New Roman" w:hAnsi="Times New Roman"/>
        </w:rPr>
        <w:t>Год</w:t>
      </w:r>
      <w:r>
        <w:rPr>
          <w:rFonts w:ascii="Times New Roman" w:hAnsi="Times New Roman"/>
        </w:rPr>
        <w:t xml:space="preserve"> начала подготовки по УП: </w:t>
      </w:r>
      <w:r>
        <w:rPr>
          <w:rFonts w:ascii="Times New Roman" w:hAnsi="Times New Roman"/>
          <w:u w:val="single"/>
        </w:rPr>
        <w:t xml:space="preserve">2023 </w:t>
      </w:r>
    </w:p>
    <w:p w:rsidR="00E9121F" w:rsidRDefault="00E9121F" w:rsidP="00E9121F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:rsidR="00706C95" w:rsidRPr="00706C95" w:rsidRDefault="00706C95" w:rsidP="00706C9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Пояснительная записка</w:t>
      </w:r>
      <w:r w:rsidR="0086564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к УП </w:t>
      </w:r>
      <w:r w:rsidR="0086564E" w:rsidRPr="002564C4">
        <w:rPr>
          <w:color w:val="000000"/>
          <w:sz w:val="24"/>
          <w:szCs w:val="24"/>
        </w:rPr>
        <w:t>4327</w:t>
      </w:r>
      <w:r w:rsidR="0086564E">
        <w:rPr>
          <w:color w:val="000000"/>
          <w:sz w:val="24"/>
          <w:szCs w:val="24"/>
        </w:rPr>
        <w:t xml:space="preserve"> гр.</w:t>
      </w:r>
    </w:p>
    <w:p w:rsidR="00706C95" w:rsidRPr="00706C95" w:rsidRDefault="00706C95" w:rsidP="00706C9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06C95" w:rsidRPr="00706C95" w:rsidRDefault="00706C95" w:rsidP="00706C95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06C95">
        <w:rPr>
          <w:rFonts w:ascii="Times New Roman" w:eastAsia="Calibri" w:hAnsi="Times New Roman" w:cs="Times New Roman"/>
          <w:b/>
          <w:bCs/>
          <w:sz w:val="24"/>
          <w:szCs w:val="24"/>
        </w:rPr>
        <w:t>Нормативная база реализации ОПОП СПО</w:t>
      </w:r>
    </w:p>
    <w:p w:rsidR="00706C95" w:rsidRPr="00706C95" w:rsidRDefault="00706C95" w:rsidP="00706C95">
      <w:pPr>
        <w:spacing w:after="0" w:line="240" w:lineRule="auto"/>
        <w:ind w:left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06C95" w:rsidRPr="00E9121F" w:rsidRDefault="00706C95" w:rsidP="00E9121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9121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учебный план основной профессиональной образовательной программы среднего профессионального образования Государственное бюджетное профессиональное образовательное учреждение Московской области «Щелковский колледж» разработан на основе федерального государственного образовательного стандарта (далее – ФГОС) среднего профессионального образования (далее – СПО) по специальности</w:t>
      </w:r>
      <w:r w:rsidR="00E7234A" w:rsidRPr="00E9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Start w:id="0" w:name="_GoBack"/>
      <w:r w:rsidRPr="00E912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15.02.12 «Монтаж, техническое обслуживание и ремонт промышленного оборудования (по отраслям)» </w:t>
      </w:r>
      <w:bookmarkEnd w:id="0"/>
      <w:r w:rsidRPr="00E9121F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утвержденный приказом Минобрнауки России от 9 декабря 2</w:t>
      </w:r>
      <w:r w:rsidR="00E9121F" w:rsidRPr="00E9121F">
        <w:rPr>
          <w:rFonts w:ascii="Times New Roman" w:eastAsia="Times New Roman" w:hAnsi="Times New Roman" w:cs="Times New Roman"/>
          <w:sz w:val="24"/>
          <w:szCs w:val="24"/>
          <w:lang w:eastAsia="ru-RU"/>
        </w:rPr>
        <w:t>016 года№158 (далее – ФГОС СПО),</w:t>
      </w:r>
      <w:proofErr w:type="gramEnd"/>
    </w:p>
    <w:p w:rsidR="00E9121F" w:rsidRDefault="00BE4F65" w:rsidP="00E9121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06C95" w:rsidRPr="00706C9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ФГОС среднего общего образования, утвержденного приказом Министерства образования и науки Российской Федерации от 17 мая 2012 г. N 413, зарегистрированного Министерством юстиции (7 июня 2012 г. N 24480), реализуемого в пределах ОПОП с учетом технического профиля получаемого профессионального образования</w:t>
      </w:r>
      <w:r w:rsidR="00E9121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706C95" w:rsidRPr="00E9121F" w:rsidRDefault="00BE4F65" w:rsidP="00E9121F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9121F">
        <w:rPr>
          <w:rFonts w:ascii="Times New Roman" w:eastAsia="Times New Roman" w:hAnsi="Times New Roman"/>
          <w:sz w:val="24"/>
          <w:szCs w:val="24"/>
          <w:lang w:eastAsia="ru-RU"/>
        </w:rPr>
        <w:t xml:space="preserve">а также с учетом проекта примерной основной образовательной программы по профессии 15.02.12 «Монтаж, техническое обслуживание и ремонт промышленного оборудования (по отраслям)» (далее – ПООП). </w:t>
      </w:r>
    </w:p>
    <w:p w:rsidR="00E9121F" w:rsidRDefault="00E9121F" w:rsidP="00E9121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706C95" w:rsidRPr="00BE4F65" w:rsidRDefault="00706C95" w:rsidP="00E9121F">
      <w:pPr>
        <w:tabs>
          <w:tab w:val="left" w:pos="2127"/>
          <w:tab w:val="right" w:leader="underscore" w:pos="9639"/>
        </w:tabs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9121F">
        <w:rPr>
          <w:rFonts w:ascii="Times New Roman" w:eastAsia="Calibri" w:hAnsi="Times New Roman" w:cs="Times New Roman"/>
          <w:b/>
          <w:sz w:val="24"/>
          <w:szCs w:val="24"/>
        </w:rPr>
        <w:t>Нормативную правовую основу</w:t>
      </w:r>
      <w:r w:rsidRPr="00BE4F65">
        <w:rPr>
          <w:rFonts w:ascii="Times New Roman" w:eastAsia="Calibri" w:hAnsi="Times New Roman" w:cs="Times New Roman"/>
          <w:b/>
          <w:sz w:val="24"/>
          <w:szCs w:val="24"/>
        </w:rPr>
        <w:t xml:space="preserve"> разработки ОПОП СПО составляют:</w:t>
      </w:r>
    </w:p>
    <w:p w:rsidR="00BE4F65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от 29 декабря 2012 № 273-ФЗ «Об образовании в Российской Федерации»;</w:t>
      </w:r>
    </w:p>
    <w:p w:rsidR="00BE4F65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0F5357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24.08.2022 N 762 (ред. от 20.12.2022)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 (Зарегистрировано в Минюсте России 21.09.2022 N 70167)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0F535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4F65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П</w:t>
      </w:r>
      <w:r w:rsidRPr="00216805">
        <w:rPr>
          <w:rFonts w:ascii="Times New Roman" w:eastAsia="Times New Roman" w:hAnsi="Times New Roman"/>
          <w:sz w:val="24"/>
          <w:szCs w:val="24"/>
          <w:lang w:eastAsia="ru-RU"/>
        </w:rPr>
        <w:t>риказ Минпросвещения России от 23.11.2022 № 1014 «Об утверждении федеральной образовательной программы среднего общего образования» (Зарегистрировано в Минюсте России 22.12.202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 № 71763);</w:t>
      </w:r>
    </w:p>
    <w:p w:rsidR="00BE4F65" w:rsidRPr="007E0D3D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N 845, Минпросвещения России N 369 от 30.07.2020 "Об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>обучающимися</w:t>
      </w:r>
      <w:proofErr w:type="gramEnd"/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деятельность" (Зарегистрировано в Минюсте России 28.08.2020 N 59557)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7E0D3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4F65" w:rsidRPr="00216805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216805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885/390 "О практической подготовке обучающихся". (Зарегистрировано в Минюсте РФ 11 сентября 2020 г. Регистрационный N 59778);</w:t>
      </w:r>
    </w:p>
    <w:p w:rsidR="00BE4F65" w:rsidRPr="0096180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науки и высшего образования РФ и Министерства просвещения РФ от 5 августа 2020 г. N 882/391 "Об организации и осуществлении образовательной деятельности при сетевой форме реализации образовательных программ". (Зарегистрировано в Минюсте РФ 10 сентября 2020 г. Регистрационный N 59764);</w:t>
      </w:r>
    </w:p>
    <w:p w:rsidR="00BE4F65" w:rsidRPr="0096180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просвещения РФ от 26 августа 2020 г. N 438 "Об утверждении Порядка организации и осуществления образовательной деятельности по основным программам профессионального обучения". (Зарегистрировано в Минюсте РФ 11 сентября 2020 г. Регистрационный N 59784);</w:t>
      </w:r>
    </w:p>
    <w:p w:rsidR="00BE4F65" w:rsidRPr="0096180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02.09.2020 N 457 "Об утверждении Порядка приема на обучение по образовательным программам среднего профессионального образования" (Зарегистрировано в Минюсте России 06.11.2020 N 60770);</w:t>
      </w:r>
    </w:p>
    <w:p w:rsidR="00BE4F65" w:rsidRPr="0096180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17.12.2020 N 747 "О внесении изменений в федеральные государственные образовательные стандарты среднего профессионального образования" (Зарегистрировано в Минюсте России 22.01.2021 N 62178);</w:t>
      </w:r>
    </w:p>
    <w:p w:rsidR="00BE4F65" w:rsidRPr="004040AC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08.11.2021 N 800 (ред. от 19.01.2023)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"Об утверждении Порядка проведения государственной итоговой аттестации по образовательным программам среднего профессионального образования" (Зарегистрировано в Минюсте России 07.12.2021 N 66211)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4F65" w:rsidRPr="0096180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BE4F65" w:rsidRPr="004040AC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Приказ Минпросвещения России от 14.10.2022 N 906 "Об утверждении Порядка заполнения, учета и выдачи дипломов о среднем профессиональном образовании и их дубликатов"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>(Зарегистрировано в Минюсте России 24.11.2022 N 71119)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4040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E4F65" w:rsidRPr="0096180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20.01.2014 N 22 "Об утверждении перечней профессий и специальностей среднего профессионального образования, реализация образовательных программ по которым не допускается с применением исключительно электронного обучения, дистанционных образовательных технологий", зарегистрированного в Минюсте России 21.02.2014 N 31377;</w:t>
      </w:r>
    </w:p>
    <w:p w:rsidR="00BE4F65" w:rsidRPr="0096180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29 октября 2013г. № 1199 «Об утверждении перечней профессий и специальностей среднего профессионального об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softHyphen/>
        <w:t>разования» (зарегистрирован Министерством юстиции Российской Федерации 26 декабря 2013 г., регистрационный N 30861);</w:t>
      </w:r>
    </w:p>
    <w:p w:rsidR="00BE4F65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6180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2 июля 2013 г. № 513 «Об утверждении Перечня профессий рабочих, должностей служащих, по которым осуществля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ется профессиональное обучение»;</w:t>
      </w:r>
    </w:p>
    <w:p w:rsidR="00BE4F65" w:rsidRPr="00EE0282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EE028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Минобрнауки России от 10 января 2018 г. № 2 «Об утверждении </w:t>
      </w:r>
    </w:p>
    <w:p w:rsidR="00BE4F65" w:rsidRPr="0058124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федерального государственного образовательного стандарта среднего профессионального образования по специальности 08.02.01 «Строительство и эксплуатация зданий и сооружений» (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зарегистрирован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Министерством юстиции Российской Федерации 26 января, регистрационный № 49797);</w:t>
      </w:r>
    </w:p>
    <w:p w:rsidR="00BE4F65" w:rsidRPr="0058124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 Министерства образования и науки Российской 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(с изменениями, внесенными Приказом Минобрнауки России от 31 января </w:t>
      </w:r>
      <w:smartTag w:uri="urn:schemas-microsoft-com:office:smarttags" w:element="metricconverter">
        <w:smartTagPr>
          <w:attr w:name="ProductID" w:val="2014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2014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.  № 74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</w:t>
      </w:r>
      <w:proofErr w:type="gramEnd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Федерации от 16 августа </w:t>
      </w:r>
      <w:smartTag w:uri="urn:schemas-microsoft-com:office:smarttags" w:element="metricconverter">
        <w:smartTagPr>
          <w:attr w:name="ProductID" w:val="2013 г"/>
        </w:smartTagPr>
        <w:r w:rsidRPr="0058124E">
          <w:rPr>
            <w:rFonts w:ascii="Times New Roman" w:eastAsia="Times New Roman" w:hAnsi="Times New Roman"/>
            <w:sz w:val="24"/>
            <w:szCs w:val="24"/>
            <w:lang w:eastAsia="ru-RU"/>
          </w:rPr>
          <w:t>2013 г</w:t>
        </w:r>
      </w:smartTag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 xml:space="preserve">. № 968»); </w:t>
      </w:r>
      <w:proofErr w:type="gramEnd"/>
    </w:p>
    <w:p w:rsidR="00BE4F65" w:rsidRPr="0058124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 ноября 2017 г. N 1138 «О внесении изменений в порядок проведения государственной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 августа 2013 г. N 968;</w:t>
      </w:r>
    </w:p>
    <w:p w:rsidR="00BE4F65" w:rsidRPr="0058124E" w:rsidRDefault="00BE4F65" w:rsidP="00BE4F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58124E">
        <w:rPr>
          <w:rFonts w:ascii="Times New Roman" w:eastAsia="Times New Roman" w:hAnsi="Times New Roman"/>
          <w:sz w:val="24"/>
          <w:szCs w:val="24"/>
          <w:lang w:eastAsia="ru-RU"/>
        </w:rPr>
        <w:t>Приказ Министерства образования и науки Российской Федерации от 17.05.2012 N 413 "Об утверждении федерального государственного образовательного стандарта среднего общего образования" (Зарегистрировано в Минюсте России 07.06.2012 N 24480);</w:t>
      </w:r>
    </w:p>
    <w:p w:rsidR="00706C95" w:rsidRPr="00706C95" w:rsidRDefault="00706C95" w:rsidP="00706C95">
      <w:pPr>
        <w:spacing w:after="0"/>
        <w:ind w:left="14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06C95" w:rsidRPr="00706C95" w:rsidRDefault="00706C95" w:rsidP="00706C95">
      <w:pPr>
        <w:tabs>
          <w:tab w:val="left" w:pos="1407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706C95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lastRenderedPageBreak/>
        <w:t>Реквизиты  профессиональных  стандартов:</w:t>
      </w:r>
      <w:r w:rsidR="0091275D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br/>
      </w:r>
    </w:p>
    <w:p w:rsidR="0091275D" w:rsidRPr="0091275D" w:rsidRDefault="00E9121F" w:rsidP="00E912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75D" w:rsidRPr="0091275D">
        <w:rPr>
          <w:rFonts w:ascii="Times New Roman" w:hAnsi="Times New Roman" w:cs="Times New Roman"/>
          <w:sz w:val="24"/>
          <w:szCs w:val="24"/>
        </w:rPr>
        <w:t>16.052 Профессиональный стандарт "Монтажник лифтов, платформ подъемных для инвалидов, поэтажных эскалаторов", утвержден приказом Министерства труда и социальной защиты Российской Федерации от 26 декабря 2014 г. N 1178н (зарегистрирован Министерством юстиции Российской Федерации 27 января 2015 г., регистрационный N 35740)</w:t>
      </w:r>
    </w:p>
    <w:p w:rsidR="0091275D" w:rsidRDefault="00E9121F" w:rsidP="00E9121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1275D" w:rsidRPr="0091275D">
        <w:rPr>
          <w:rFonts w:ascii="Times New Roman" w:hAnsi="Times New Roman" w:cs="Times New Roman"/>
          <w:sz w:val="24"/>
          <w:szCs w:val="24"/>
        </w:rPr>
        <w:t>40.077 Профессиональный стандарт "Слесарь-ремонтник промышленного оборудования", утвержден приказом Министерства труда и социальной защиты Российской Федерации от 26 декабря 2014 г. N 1164н (зарегистрирован Министерством юстиции Российской Федерации 23 января 2015 г., регистрационный N 35692)</w:t>
      </w:r>
      <w:proofErr w:type="gramEnd"/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 xml:space="preserve">Приказ Минтруда </w:t>
      </w:r>
      <w:r w:rsidRPr="0091275D">
        <w:rPr>
          <w:rFonts w:ascii="Times New Roman" w:eastAsia="Times New Roman" w:hAnsi="Times New Roman" w:cs="Times New Roman"/>
          <w:sz w:val="24"/>
          <w:szCs w:val="24"/>
          <w:lang w:eastAsia="ru-RU" w:bidi="en-US"/>
        </w:rPr>
        <w:t xml:space="preserve">и социальной защиты </w:t>
      </w: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Российской Федерации от 10 февраля 2016 № 46 «О внесении изменений в приложение к приказу Минтруда России от 02 ноября 2015 г. № 832 «Об утверждении справочника востребованных на рынке труда, новых и перспективных профессий, в том числе требующих среднего профессионального образования»;</w:t>
      </w:r>
    </w:p>
    <w:p w:rsidR="0091275D" w:rsidRPr="0091275D" w:rsidRDefault="0091275D" w:rsidP="0091275D">
      <w:pPr>
        <w:spacing w:after="0" w:line="240" w:lineRule="auto"/>
        <w:ind w:left="720"/>
        <w:contextualSpacing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Методические рекомендации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(Письмо Минобрнауки Российской Федерации от 20 февраля 2017 г. N 06-156);</w:t>
      </w:r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утвержденных министром образования и науки Российской Федерации Ливановым Д.В. от 22.01.2015 г. №ДЛ-01/05вн.;</w:t>
      </w:r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proofErr w:type="gramStart"/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 xml:space="preserve">Методические рекомендации по организации учебного процесса по </w:t>
      </w:r>
      <w:proofErr w:type="spellStart"/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очно-заочной</w:t>
      </w:r>
      <w:proofErr w:type="spellEnd"/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 xml:space="preserve">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 (Письмо Минобрнауки Российской Федерации от 20 июля 2015 г. N 06-846);</w:t>
      </w:r>
      <w:proofErr w:type="gramEnd"/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Методические рекомендации об организации ускоренного обучения по основным профессиональным образовательным программам среднего профессионального образования (Письмо Минобрнауки Российской Федерации от 20 июля 2015 г. N 06-846);</w:t>
      </w:r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Методические рекомендации по реализации федеральных государственных образовательных стандартов среднего профессионального образования по 50 наиболее востребованным и перспективным профессиям и специальностям (Письмо Минобрнауки Российской Федерации от 20 февраля 2017 г. N 06-156);</w:t>
      </w:r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Методические рекомендации по разработке основных профессиональных образовательных программ и дополнительных профессиональных программ с учетом соответствующих профессиональных стандартов, утвержденных министром образования и науки Российской Федерации Ливановым Д.В. от 22.01.2015 г. №ДЛ-01/05вн.;</w:t>
      </w:r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proofErr w:type="gramStart"/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 xml:space="preserve">Методические рекомендации по организации учебного процесса по </w:t>
      </w:r>
      <w:proofErr w:type="spellStart"/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очно-заочной</w:t>
      </w:r>
      <w:proofErr w:type="spellEnd"/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 xml:space="preserve"> и заочной формам обучения в образовательных организациях, реализующих основные профессиональные образовательные программы среднего профессионального образования (Письмо Минобрнауки Российской Федерации от 20 июля 2015 г. N 06-846);</w:t>
      </w:r>
      <w:proofErr w:type="gramEnd"/>
    </w:p>
    <w:p w:rsidR="0091275D" w:rsidRPr="0091275D" w:rsidRDefault="0091275D" w:rsidP="0091275D">
      <w:pPr>
        <w:numPr>
          <w:ilvl w:val="0"/>
          <w:numId w:val="4"/>
        </w:numPr>
        <w:tabs>
          <w:tab w:val="left" w:pos="0"/>
          <w:tab w:val="left" w:pos="567"/>
          <w:tab w:val="left" w:pos="709"/>
          <w:tab w:val="left" w:pos="851"/>
          <w:tab w:val="left" w:pos="1134"/>
          <w:tab w:val="left" w:pos="1418"/>
          <w:tab w:val="left" w:pos="1560"/>
          <w:tab w:val="left" w:pos="2268"/>
        </w:tabs>
        <w:spacing w:after="0" w:line="240" w:lineRule="auto"/>
        <w:ind w:left="0" w:firstLine="567"/>
        <w:contextualSpacing/>
        <w:jc w:val="both"/>
        <w:rPr>
          <w:rFonts w:ascii="Times New Roman" w:eastAsia="Corbel" w:hAnsi="Times New Roman" w:cs="Times New Roman"/>
          <w:bCs/>
          <w:sz w:val="24"/>
          <w:szCs w:val="24"/>
          <w:lang w:bidi="en-US"/>
        </w:rPr>
      </w:pPr>
      <w:r w:rsidRPr="0091275D">
        <w:rPr>
          <w:rFonts w:ascii="Times New Roman" w:eastAsia="Corbel" w:hAnsi="Times New Roman" w:cs="Times New Roman"/>
          <w:bCs/>
          <w:sz w:val="24"/>
          <w:szCs w:val="24"/>
          <w:lang w:bidi="en-US"/>
        </w:rPr>
        <w:t>Методические рекомендации об организации ускоренного обучения по основным профессиональным образовательным программам среднего профессионального образования (Письмо Минобрнауки Российской Федерации от 20 июля 2015 г. N 06-846);</w:t>
      </w:r>
    </w:p>
    <w:p w:rsidR="0091275D" w:rsidRDefault="0091275D" w:rsidP="0091275D">
      <w:pPr>
        <w:rPr>
          <w:rFonts w:ascii="Times New Roman" w:hAnsi="Times New Roman" w:cs="Times New Roman"/>
          <w:sz w:val="24"/>
          <w:szCs w:val="24"/>
        </w:rPr>
      </w:pPr>
    </w:p>
    <w:p w:rsidR="0091275D" w:rsidRPr="0091275D" w:rsidRDefault="0091275D" w:rsidP="0091275D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z w:val="24"/>
          <w:szCs w:val="24"/>
        </w:rPr>
      </w:pPr>
      <w:r w:rsidRPr="0091275D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2. Организация учебного процесса и режим занятий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Начало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– 1 сентября, окончание – в соответствии с календарным учебным графиком.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образовательной программы составляет 36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академических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в неделю, включая работу обучающихся во взаимодействии с преподавателем (урок, практическое занятие, лабораторное занятие, консультация, лекция, семинар), практики (в профессиональном цикле) и самостоятельную работу. П</w:t>
      </w:r>
      <w:r w:rsidRPr="0039528F">
        <w:rPr>
          <w:rFonts w:ascii="Times New Roman" w:eastAsia="Calibri" w:hAnsi="Times New Roman" w:cs="Times New Roman"/>
          <w:bCs/>
          <w:sz w:val="24"/>
          <w:szCs w:val="24"/>
        </w:rPr>
        <w:t>родолжительность учебной недели шестидневная.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всех видов аудиторных занятий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академический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устанавливается продолжительностью 45 минут.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ФГОС предусматривает выделение во всех учебных циклах объема работы, обучающихся во взаимодействии с преподавателем по различным видам учебных занятий (урок, практическое занятие, лабораторное занятие, консультация, лекция, семинар) и самостоятельной работы обучающихся, а в профессиональном цикле – также практики. На проведение учебных занятий и практик при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циклов образовательной программы в очной форме обучения должно быть выделено не менее 70% от объема учебных циклов образовательной программы. Таким образом, ФГОС устанавливает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минимальные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 к соотношению учебных занятий, практик и самостоятельной работы обучающихся. 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самостоятельной работы обучающихся определяется образовательной организацией в соответствии с требованиями ФГОС СПО в пределах объема образовательной программы в количестве часов, необходимом для выполнения заданий самостоятельной работы обучающихся,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содержанием учебной дисциплины и профессионального модуля.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образовательной программе данное соотношение изменено в сторону увеличения объема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учебных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практик. При этом объем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обязательных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(аудиторных) занятий и практики не превышает 36 академических в неделю.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Самостоятельная работа обучающихся составляет не более 30% от объема часов,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отведенных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освоение дисциплины, профессионального модуля, включена в общий объем часов. Содержание отражается в </w:t>
      </w: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рабочей</w:t>
      </w:r>
      <w:proofErr w:type="gram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программе дисциплины, профессионального модуля.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Пример расчета часов самостоятельной работы: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ФГОС СПО 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общий объем 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составляет 5940 часов.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Общий объем по ФГОС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СПО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 (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5940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) – ГИА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(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216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) – </w:t>
      </w:r>
      <w:proofErr w:type="gramStart"/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промежуточная</w:t>
      </w:r>
      <w:proofErr w:type="gramEnd"/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 аттестация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(</w:t>
      </w:r>
      <w:r w:rsidR="005809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252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)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 Общеобразовательный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цикл 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(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1476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) </w:t>
      </w:r>
      <w:r w:rsidR="005809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практика (1080) </w:t>
      </w:r>
      <w:r w:rsidRPr="0039528F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= </w:t>
      </w:r>
      <w:r w:rsidR="005809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2916</w:t>
      </w: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часов.</w:t>
      </w:r>
    </w:p>
    <w:p w:rsidR="0039528F" w:rsidRPr="0039528F" w:rsidRDefault="00580933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С. р. (по ФГОС) = 2916*30/100 = 874,8</w:t>
      </w:r>
      <w:r w:rsidR="0039528F"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часов. (</w:t>
      </w:r>
      <w:r w:rsidR="0039528F"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максимум).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Надо меньше.</w:t>
      </w:r>
    </w:p>
    <w:p w:rsidR="0039528F" w:rsidRPr="0039528F" w:rsidRDefault="00580933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Примем за основу 875</w:t>
      </w:r>
      <w:r w:rsidR="0039528F"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 – максимальный объем часов, который можно отводить на самостоятельную работу. 1220 – это верхняя планка! Больше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875</w:t>
      </w:r>
      <w:r w:rsidR="0039528F" w:rsidRPr="0039528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– НЕЛЬЗЯ, а меньше – можно.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самостоятельную работу в образовательной программе по специальности</w:t>
      </w:r>
      <w:r w:rsidRPr="0039528F">
        <w:t xml:space="preserve"> </w:t>
      </w:r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15.02.12</w:t>
      </w:r>
      <w:r w:rsidRPr="0039528F">
        <w:rPr>
          <w:b/>
        </w:rPr>
        <w:t xml:space="preserve"> </w:t>
      </w:r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Монтаж, техническое обслуживание и ремонт </w:t>
      </w:r>
      <w:proofErr w:type="gramStart"/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промышленного</w:t>
      </w:r>
      <w:proofErr w:type="gramEnd"/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оборудования (по отраслям)</w:t>
      </w:r>
      <w:r w:rsidR="003B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отводится 220</w:t>
      </w: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часов.</w:t>
      </w:r>
    </w:p>
    <w:p w:rsidR="0039528F" w:rsidRPr="0039528F" w:rsidRDefault="00580933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564 *100/2916 = 20</w:t>
      </w:r>
      <w:r w:rsidR="003B0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9528F"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%, что составляет не более 30% от объема часов, </w:t>
      </w:r>
      <w:proofErr w:type="gramStart"/>
      <w:r w:rsidR="0039528F"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отведенных</w:t>
      </w:r>
      <w:proofErr w:type="gramEnd"/>
      <w:r w:rsidR="0039528F"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освоение дисциплины, профессионального модуля в соответствии с требованиями ФГОС СПО.</w:t>
      </w:r>
    </w:p>
    <w:p w:rsidR="0039528F" w:rsidRPr="0039528F" w:rsidRDefault="0039528F" w:rsidP="0039528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времени, отведенный на вариативную часть образовательной программы, определен в соответствии с требованиями ФГОС СПО (не менее 30% от общего объема времени, отведенного на освоение программы) и дает возможность расширения основных </w:t>
      </w: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видов деятельности, углубления подготовки обучающегося, а также получения дополнительных компетенций, необходимых для обеспечения конкурентоспособности выпускника в соответствии с запросами регионального рынка труда.</w:t>
      </w:r>
      <w:proofErr w:type="gramEnd"/>
    </w:p>
    <w:p w:rsidR="00942862" w:rsidRPr="00942862" w:rsidRDefault="0039528F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Перечень, содержание, объем и порядок реализации дисциплин и профессиональных модулей образовательной программы определен с учетом примерной основной образовательной программы по специальности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15.02.12</w:t>
      </w:r>
      <w:r w:rsidRPr="0039528F">
        <w:rPr>
          <w:b/>
        </w:rPr>
        <w:t xml:space="preserve"> </w:t>
      </w:r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Монтаж, техническое обслуживание и ремонт промышленного оборудования (по отраслям)</w:t>
      </w:r>
      <w:r w:rsidRPr="0039528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требований к компетенциям </w:t>
      </w:r>
      <w:proofErr w:type="spellStart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>WorldSkillsRussia</w:t>
      </w:r>
      <w:proofErr w:type="spellEnd"/>
      <w:r w:rsidRPr="00395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Промышленная автоматика»,</w:t>
      </w:r>
      <w:r w:rsidRPr="0039528F">
        <w:rPr>
          <w:rFonts w:ascii="Times New Roman" w:hAnsi="Times New Roman" w:cs="Times New Roman"/>
          <w:sz w:val="24"/>
          <w:szCs w:val="24"/>
        </w:rPr>
        <w:t xml:space="preserve"> «Холодильная техника и системы кондиционирования», «Промышленная механика и монтаж»</w:t>
      </w:r>
      <w:r w:rsidR="00942862" w:rsidRPr="00942862">
        <w:rPr>
          <w:rFonts w:ascii="Times New Roman" w:eastAsia="Calibri" w:hAnsi="Times New Roman" w:cs="Times New Roman"/>
          <w:sz w:val="24"/>
          <w:szCs w:val="24"/>
        </w:rPr>
        <w:t xml:space="preserve"> (или их аналогов), </w:t>
      </w:r>
      <w:r w:rsidR="00942862"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потребностями регионального рынка труда и направлена на соблюдение последовательности освоения профессиональных</w:t>
      </w:r>
      <w:proofErr w:type="gramEnd"/>
      <w:r w:rsidR="00942862"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42862"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компетенций,  принятой в отрасли.</w:t>
      </w:r>
      <w:proofErr w:type="gramEnd"/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Учебная дисциплина «Физическая культура» реализуется в соответствии с требованиями ФГОС СПО в рамках общего гуманитарного и социально-экономического учебного цикла   в объеме не менее 160 академических часов. Для обучающихся инвалидов и лиц с ограниченными возможностями здоровья устанавливается особый порядок освоения дисциплины «Физическая культура» с учетом состояния их здоровья.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дисциплина "Безопасность жизнедеятельности" реализуется в соответствии с требованиями ФГОС СПО в рамках общепрофессионального учебного цикла в объеме 68 академических часов, из них на освоение основ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военной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(для юношей) - 70 процентов от общего объема времени, отведенного на указанную дисциплину.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программой для подгрупп девушек может быть предусмотрено использование 70 процентов от общего объема времени дисциплины "Безопасность жизнедеятельности", предусмотренного на изучение основ военной службы, на освоение основ медицинских знаний.</w:t>
      </w:r>
    </w:p>
    <w:p w:rsidR="00942862" w:rsidRDefault="00942862" w:rsidP="006A68C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профессионального модуля</w:t>
      </w:r>
      <w:r w:rsidR="006A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ПМ.04 «Выполнение работ по одной или нескольким профессиям рабочих, должностям служащих», согласно приложению, к ФГОС по специальности СПО, обучающиеся осваивают: </w:t>
      </w:r>
      <w:r w:rsidRPr="00942862">
        <w:rPr>
          <w:rFonts w:ascii="Times New Roman" w:hAnsi="Times New Roman" w:cs="Times New Roman"/>
          <w:b/>
          <w:sz w:val="24"/>
          <w:szCs w:val="24"/>
        </w:rPr>
        <w:t>40.077 «Слесарь-ремонтник промышленного оборудования»</w:t>
      </w:r>
    </w:p>
    <w:p w:rsidR="006A68C1" w:rsidRDefault="006A68C1" w:rsidP="006A6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A68C1">
        <w:rPr>
          <w:rFonts w:ascii="Times New Roman" w:eastAsia="Times New Roman" w:hAnsi="Times New Roman" w:cs="Times New Roman"/>
          <w:sz w:val="24"/>
          <w:szCs w:val="24"/>
          <w:lang w:eastAsia="ru-RU"/>
        </w:rPr>
        <w:t>ПМ.03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8C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ремонтных, монтажных и наладочных работы по промышленному оборудованию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A68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 осваивают: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A68C1">
        <w:rPr>
          <w:rFonts w:ascii="Times New Roman" w:eastAsia="Times New Roman" w:hAnsi="Times New Roman" w:cs="Times New Roman"/>
          <w:sz w:val="24"/>
          <w:szCs w:val="24"/>
          <w:lang w:eastAsia="ru-RU"/>
        </w:rPr>
        <w:t>16.091 Монтажник (2 р.)</w:t>
      </w:r>
      <w:proofErr w:type="gramEnd"/>
    </w:p>
    <w:p w:rsidR="006A68C1" w:rsidRPr="006A68C1" w:rsidRDefault="006A68C1" w:rsidP="006A68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формировании образовательной программы предусмотрено включение адаптационных дисциплин </w:t>
      </w:r>
      <w:r w:rsidRPr="0094286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"Основы интеллектуального труда", "Адаптивные информационные и коммуникационные технологии", "Психология личности и профессиональное самоопределение", "Коммуникативный практикум", "Социальная адаптация и основы социально-правовых знаний",</w:t>
      </w: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обеспечивающих коррекцию нарушений развития и социальную адаптацию обучающихся инвалидов и лиц с ограниченными возможностями здоровья.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всего периода обучения в рамках реализации ППССЗ проводится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контроль, промежуточная аттестация и государственная итоговая аттестация.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проводится в пределах учебного времени, отведенного на изучение соответствующей дисциплины, междисциплинарного курса.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успеваемости предусматривает и контроль самостоятельной работы.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Контрольная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работа является одной из форм рубежного контроля уровня освоения учебной дисциплины и междисциплинарного курса, если он продолжается более одного семестра.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Завершающей формой контроля по дисциплине и междисциплинарному курсу является экзамен или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дифференцированный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зачет. 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Объем часов,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предусмотренный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промежуточной аттестации, включает часы экзаменов, консультаций. Экзамен проводится в день, освобожденный от других форм учебной нагрузки.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Количество экзаменов в каждом учебном году в процессе промежуточной аттестации обучающихся СПО не должно превышать 8, а количество зачетов – 10. В указанное количество не входят экзамены и зачеты по физической культуре. 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часов, выделенная на проведение промежуточной аттестации и не использованная на экзамены, реализуется для проведения групповых и индивидуальных консультаций перед экзаменами.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Зачеты и дифференцированные зачеты проводятся за счет часов, отведенных на изучение дисциплин и междисциплинарных курсов, практик. Формы промежуточной аттестации указаны в Плане учебного процесса (колонки 3, 4, 5).  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Итоговой формой аттестации по профессиональному модулю в последнем семестре его изучения является экзамен (квалификационный), по итогам проверки которого выносится решение: «основной вид деятельности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освоен/не освоен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с выставлением оценки: </w:t>
      </w:r>
    </w:p>
    <w:p w:rsidR="00AD05E6" w:rsidRDefault="00942862" w:rsidP="00E9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ПМ.01 </w:t>
      </w:r>
      <w:r w:rsidRPr="00942862">
        <w:rPr>
          <w:rFonts w:ascii="Times New Roman" w:hAnsi="Times New Roman" w:cs="Times New Roman"/>
          <w:sz w:val="24"/>
          <w:szCs w:val="24"/>
        </w:rPr>
        <w:t>Монтаж промышленного оборудования и пусконаладочные работы</w:t>
      </w:r>
      <w:proofErr w:type="gramEnd"/>
    </w:p>
    <w:p w:rsidR="00942862" w:rsidRDefault="00942862" w:rsidP="00E9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-ПМ.02</w:t>
      </w:r>
      <w:r w:rsidRPr="00942862">
        <w:t xml:space="preserve"> </w:t>
      </w:r>
      <w:r w:rsidRPr="00942862">
        <w:rPr>
          <w:rFonts w:ascii="Times New Roman" w:hAnsi="Times New Roman" w:cs="Times New Roman"/>
          <w:sz w:val="24"/>
          <w:szCs w:val="24"/>
        </w:rPr>
        <w:t>Техническое обслуживание и ремонт промышленного оборудования</w:t>
      </w:r>
    </w:p>
    <w:p w:rsidR="00942862" w:rsidRDefault="00942862" w:rsidP="00E91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-ПМ.03</w:t>
      </w:r>
      <w:r w:rsidRPr="00942862">
        <w:t xml:space="preserve"> </w:t>
      </w:r>
      <w:r w:rsidRPr="00942862">
        <w:rPr>
          <w:rFonts w:ascii="Times New Roman" w:hAnsi="Times New Roman" w:cs="Times New Roman"/>
          <w:sz w:val="24"/>
          <w:szCs w:val="24"/>
        </w:rPr>
        <w:t>Организация ремонтных, монтажных и наладочных работы по промышленному оборудованию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-ПМ.04</w:t>
      </w:r>
      <w:r w:rsidRPr="00942862">
        <w:t xml:space="preserve"> </w:t>
      </w:r>
      <w:r w:rsidRPr="00942862">
        <w:rPr>
          <w:rFonts w:ascii="Times New Roman" w:hAnsi="Times New Roman" w:cs="Times New Roman"/>
          <w:sz w:val="24"/>
          <w:szCs w:val="24"/>
        </w:rPr>
        <w:t>Выполнение работ по одной или нескольким профессиям рабочих, должностям служащих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2862">
        <w:rPr>
          <w:rFonts w:ascii="Times New Roman" w:hAnsi="Times New Roman" w:cs="Times New Roman"/>
          <w:b/>
          <w:sz w:val="24"/>
          <w:szCs w:val="24"/>
        </w:rPr>
        <w:t>40.077 «Слесарь-ремонтник промышленного оборудования»</w:t>
      </w:r>
      <w:r w:rsidRPr="009428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 семестр)</w:t>
      </w:r>
      <w:r w:rsidRPr="00D86E2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942862" w:rsidRPr="00942862" w:rsidRDefault="00942862" w:rsidP="0094286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курсового проекта (работы) рассматривается как вид учебной деятельности по общепрофессиональной дисциплине (дисциплинам) и (или) профессиональному модулю (модулям) и реализуется в пределах времени, отведенного на их изучение. </w:t>
      </w:r>
    </w:p>
    <w:p w:rsidR="00942862" w:rsidRPr="00942862" w:rsidRDefault="00942862" w:rsidP="00E91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курсовых работ предусмотрено в рамках освоения общепрофессиональных дисциплин и профессиональных модулей: </w:t>
      </w:r>
    </w:p>
    <w:p w:rsidR="00942862" w:rsidRDefault="00942862" w:rsidP="00E912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ПМ.01 </w:t>
      </w:r>
      <w:r w:rsidRPr="00942862">
        <w:rPr>
          <w:rFonts w:ascii="Times New Roman" w:hAnsi="Times New Roman" w:cs="Times New Roman"/>
          <w:sz w:val="24"/>
          <w:szCs w:val="24"/>
        </w:rPr>
        <w:t>Монтаж промышленного оборудования и пусконаладочные работы</w:t>
      </w:r>
      <w:proofErr w:type="gramEnd"/>
    </w:p>
    <w:p w:rsidR="00942862" w:rsidRDefault="00942862" w:rsidP="00E912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-ПМ.03</w:t>
      </w:r>
      <w:r w:rsidRPr="00942862">
        <w:t xml:space="preserve"> </w:t>
      </w:r>
      <w:r w:rsidRPr="00942862">
        <w:rPr>
          <w:rFonts w:ascii="Times New Roman" w:hAnsi="Times New Roman" w:cs="Times New Roman"/>
          <w:sz w:val="24"/>
          <w:szCs w:val="24"/>
        </w:rPr>
        <w:t>Организация ремонтных, монтажных и наладочных работы по промышленному оборудованию</w:t>
      </w:r>
    </w:p>
    <w:p w:rsidR="00942862" w:rsidRPr="00942862" w:rsidRDefault="00942862" w:rsidP="00E91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2862" w:rsidRDefault="00942862" w:rsidP="00E9121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Учебная и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реализуются в рамках профессиональных модулей профессионального учебного цикла по каждому из основных видов деятельности. Часть профессионального цикла образовательной программы, </w:t>
      </w:r>
      <w:proofErr w:type="gramStart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выделяемого</w:t>
      </w:r>
      <w:proofErr w:type="gramEnd"/>
      <w:r w:rsidRPr="009428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проведение практик, не может быть менее 25 процентов от профессионального цикла образовательной программы.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Пример расчета часов, </w:t>
      </w:r>
      <w:proofErr w:type="gramStart"/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отводимых</w:t>
      </w:r>
      <w:proofErr w:type="gramEnd"/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проведение практики: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ФГОС СПО на Профессиональный цикл, отведенный на Профессиональный цикл, составляет не менее 1728 часов.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1728*25/</w:t>
      </w:r>
      <w:r w:rsidRPr="003B1D16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100</w:t>
      </w: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=432 часов.</w:t>
      </w:r>
      <w:r w:rsidRPr="003B1D16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 </w:t>
      </w:r>
    </w:p>
    <w:p w:rsidR="003B1D16" w:rsidRPr="003B1D16" w:rsidRDefault="003B1D16" w:rsidP="003B1D16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 ФГОС на практику отводится не менее 432 часов. (Больше – можно, меньше – нельзя!)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учебному плану объем образовательной программы, отведенный на Профессиональный цикл, составляет </w:t>
      </w:r>
      <w:r w:rsidRPr="003B1D16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2</w:t>
      </w: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680 часов. 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2680*25:</w:t>
      </w:r>
      <w:r w:rsidRPr="003B1D16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100 = </w:t>
      </w: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670 часов. (Это минимум).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 учебному </w:t>
      </w:r>
      <w:r w:rsid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плану на практику отводится 1080</w:t>
      </w:r>
      <w:r w:rsidRPr="003B1D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часов.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данному учебному плану 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 практики составляет 1080</w:t>
      </w: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что составляет более 25% от часов, </w:t>
      </w:r>
      <w:proofErr w:type="gramStart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отведенных</w:t>
      </w:r>
      <w:proofErr w:type="gramEnd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профессиональный учебный цикл. 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учебную практику по учебному плану выделено 15 недель (540 часов), на производственную практику выделено 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(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540</w:t>
      </w: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часов): </w:t>
      </w:r>
      <w:proofErr w:type="gramStart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</w:t>
      </w:r>
      <w:proofErr w:type="gramEnd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(по профилю специальности) - 1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(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396</w:t>
      </w: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часов) и 4 недели (144 часа) на производственную практику (преддипломную). </w:t>
      </w:r>
    </w:p>
    <w:p w:rsidR="003B1D16" w:rsidRPr="003B1D16" w:rsidRDefault="003B1D16" w:rsidP="003B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Учебная практика в объеме 1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</w:t>
      </w:r>
      <w:proofErr w:type="spellStart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рассредоточенно</w:t>
      </w:r>
      <w:proofErr w:type="spellEnd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чередуясь с теоретическими занятиями в рамках профессиональных модулей по семестрам: </w:t>
      </w:r>
      <w:proofErr w:type="gramEnd"/>
    </w:p>
    <w:p w:rsidR="00E9121F" w:rsidRDefault="003B1D16" w:rsidP="00E9121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 w:rsidR="00E9121F">
        <w:rPr>
          <w:rFonts w:ascii="Times New Roman" w:eastAsia="Times New Roman" w:hAnsi="Times New Roman"/>
          <w:sz w:val="24"/>
          <w:szCs w:val="24"/>
          <w:lang w:eastAsia="ru-RU"/>
        </w:rPr>
        <w:t>.04-180ч.</w:t>
      </w:r>
    </w:p>
    <w:p w:rsidR="00E9121F" w:rsidRDefault="003B1D16" w:rsidP="00E9121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>5 семестр: ПМ</w:t>
      </w:r>
      <w:r w:rsidR="00E9121F">
        <w:rPr>
          <w:rFonts w:ascii="Times New Roman" w:eastAsia="Times New Roman" w:hAnsi="Times New Roman"/>
          <w:sz w:val="24"/>
          <w:szCs w:val="24"/>
          <w:lang w:eastAsia="ru-RU"/>
        </w:rPr>
        <w:t>.05-108ч.</w:t>
      </w:r>
    </w:p>
    <w:p w:rsidR="00E9121F" w:rsidRDefault="003B1D16" w:rsidP="00E9121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 w:rsidR="00E9121F">
        <w:rPr>
          <w:rFonts w:ascii="Times New Roman" w:eastAsia="Times New Roman" w:hAnsi="Times New Roman"/>
          <w:sz w:val="24"/>
          <w:szCs w:val="24"/>
          <w:lang w:eastAsia="ru-RU"/>
        </w:rPr>
        <w:t>.06-108ч</w:t>
      </w:r>
    </w:p>
    <w:p w:rsidR="003B1D16" w:rsidRDefault="003B1D16" w:rsidP="00E9121F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552B7C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семестр: ПМ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.03-144ч.</w:t>
      </w:r>
    </w:p>
    <w:p w:rsidR="003B1D16" w:rsidRPr="003B1D16" w:rsidRDefault="003B1D16" w:rsidP="00E9121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(по профилю специальности) в объеме 1</w:t>
      </w:r>
      <w:r w:rsid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недель проводится при освоении обучающимися профессиональных компетенций в рамках профессиональных модулей и реализовывается как в несколько периодов, так и </w:t>
      </w:r>
      <w:proofErr w:type="spellStart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рассредоточенно</w:t>
      </w:r>
      <w:proofErr w:type="spellEnd"/>
      <w:r w:rsidRPr="003B1D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чередуясь с теоретическими занятиями в рамках профессиональных модулей по семестрам: </w:t>
      </w:r>
      <w:proofErr w:type="gramEnd"/>
    </w:p>
    <w:p w:rsidR="00E9121F" w:rsidRDefault="003B1D16" w:rsidP="00E9121F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1-108ч.</w:t>
      </w:r>
    </w:p>
    <w:p w:rsidR="00E9121F" w:rsidRDefault="003B1D16" w:rsidP="00E9121F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0813AF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семестр </w:t>
      </w:r>
      <w:r w:rsidRPr="000813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ПМ. 0</w:t>
      </w:r>
      <w:r w:rsidR="00E9121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2- 144ч.</w:t>
      </w:r>
    </w:p>
    <w:p w:rsidR="003226C1" w:rsidRDefault="003B1D16" w:rsidP="00E9121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 семестр ПМ.03-144ч.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практика (</w:t>
      </w:r>
      <w:proofErr w:type="gramStart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преддипломная</w:t>
      </w:r>
      <w:proofErr w:type="gramEnd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проводится в 8 семестре концентрированно. Каждый вид практики завершается дифференцированным зачетом с оценкой </w:t>
      </w:r>
      <w:proofErr w:type="gramStart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освоенных</w:t>
      </w:r>
      <w:proofErr w:type="gramEnd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общих и профессиональных компетенций.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по практике может проводиться в форме комплексного дифференцированного зачета и обозначается в учебном плане буквой «к». 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итоговая аттестация включает защиту </w:t>
      </w:r>
      <w:proofErr w:type="gramStart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выпускной</w:t>
      </w:r>
      <w:proofErr w:type="gramEnd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квалификационной работы (дипломная работа). Проведение государственной итоговой аттестации предусматривает процедуру проведения демонстрационного экзамена. Демонстрационный экзамен включается в выпускную квалификационную работу. 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продолжительность каникул при </w:t>
      </w:r>
      <w:proofErr w:type="gramStart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освоении</w:t>
      </w:r>
      <w:proofErr w:type="gramEnd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программы по специальности СПО составляет 34 недели, в том числе не менее 2 недель в зимний период. </w:t>
      </w:r>
    </w:p>
    <w:p w:rsidR="003226C1" w:rsidRPr="003226C1" w:rsidRDefault="003226C1" w:rsidP="003226C1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26C1" w:rsidRPr="003226C1" w:rsidRDefault="003226C1" w:rsidP="003226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26C1">
        <w:rPr>
          <w:rFonts w:ascii="Times New Roman" w:eastAsia="Calibri" w:hAnsi="Times New Roman" w:cs="Times New Roman"/>
          <w:b/>
          <w:bCs/>
          <w:sz w:val="24"/>
          <w:szCs w:val="24"/>
        </w:rPr>
        <w:t>3. Общеобразовательный цикл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26C1">
        <w:rPr>
          <w:rFonts w:ascii="Times New Roman" w:eastAsia="Calibri" w:hAnsi="Times New Roman" w:cs="Times New Roman"/>
          <w:bCs/>
          <w:sz w:val="24"/>
          <w:szCs w:val="24"/>
        </w:rPr>
        <w:t xml:space="preserve">Получение среднего профессионального образования на базе основного общего образования осуществляется </w:t>
      </w:r>
      <w:r w:rsidRPr="003226C1">
        <w:rPr>
          <w:rFonts w:ascii="Times New Roman" w:eastAsia="Calibri" w:hAnsi="Times New Roman" w:cs="Times New Roman"/>
          <w:b/>
          <w:bCs/>
          <w:sz w:val="24"/>
          <w:szCs w:val="24"/>
        </w:rPr>
        <w:t>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  <w:r w:rsidRPr="003226C1">
        <w:rPr>
          <w:rFonts w:ascii="Times New Roman" w:eastAsia="Calibri" w:hAnsi="Times New Roman" w:cs="Times New Roman"/>
          <w:bCs/>
          <w:sz w:val="24"/>
          <w:szCs w:val="24"/>
        </w:rPr>
        <w:t xml:space="preserve"> В этом случае образовательная программа среднего профессионального образования, реализуемая на базе основного общего образования, разрабатывается </w:t>
      </w:r>
      <w:r w:rsidRPr="003226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 w:rsidRPr="003226C1">
        <w:rPr>
          <w:rFonts w:ascii="Times New Roman" w:eastAsia="Calibri" w:hAnsi="Times New Roman" w:cs="Times New Roman"/>
          <w:bCs/>
          <w:sz w:val="24"/>
          <w:szCs w:val="24"/>
        </w:rPr>
        <w:t xml:space="preserve">соответствующих федеральных государственных образовательных </w:t>
      </w:r>
      <w:r w:rsidRPr="003226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стандартов среднего общего и среднего профессионального образования </w:t>
      </w:r>
      <w:r w:rsidRPr="003226C1">
        <w:rPr>
          <w:rFonts w:ascii="Times New Roman" w:eastAsia="Calibri" w:hAnsi="Times New Roman" w:cs="Times New Roman"/>
          <w:bCs/>
          <w:sz w:val="24"/>
          <w:szCs w:val="24"/>
        </w:rPr>
        <w:t>с учетом получаемой специальности среднего профессионального образования.</w:t>
      </w:r>
    </w:p>
    <w:p w:rsidR="00E9121F" w:rsidRDefault="003226C1" w:rsidP="00E912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26C1">
        <w:rPr>
          <w:rFonts w:ascii="Times New Roman" w:eastAsia="Calibri" w:hAnsi="Times New Roman" w:cs="Times New Roman"/>
          <w:bCs/>
          <w:sz w:val="24"/>
          <w:szCs w:val="24"/>
        </w:rPr>
        <w:t xml:space="preserve">Образовательные программы среднего профессионального образования, реализуемые на базе основного общего образования, разрабатываются </w:t>
      </w:r>
      <w:r w:rsidRPr="003226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на основе требований </w:t>
      </w:r>
      <w:r w:rsidRPr="003226C1">
        <w:rPr>
          <w:rFonts w:ascii="Times New Roman" w:eastAsia="Calibri" w:hAnsi="Times New Roman" w:cs="Times New Roman"/>
          <w:bCs/>
          <w:sz w:val="24"/>
          <w:szCs w:val="24"/>
        </w:rPr>
        <w:t>ФГОС</w:t>
      </w:r>
      <w:r w:rsidRPr="003226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среднего общего и среднего профессионального образования с учетом получаемой специальности</w:t>
      </w:r>
      <w:r w:rsidRPr="003226C1">
        <w:rPr>
          <w:rFonts w:ascii="Times New Roman" w:eastAsia="Calibri" w:hAnsi="Times New Roman" w:cs="Times New Roman"/>
          <w:bCs/>
          <w:sz w:val="24"/>
          <w:szCs w:val="24"/>
        </w:rPr>
        <w:t xml:space="preserve"> среднего профессионального образования.</w:t>
      </w:r>
    </w:p>
    <w:p w:rsidR="00E9121F" w:rsidRDefault="003226C1" w:rsidP="00E912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26C1">
        <w:rPr>
          <w:rFonts w:ascii="Times New Roman" w:eastAsia="Calibri" w:hAnsi="Times New Roman" w:cs="Times New Roman"/>
          <w:bCs/>
          <w:sz w:val="24"/>
          <w:szCs w:val="24"/>
        </w:rPr>
        <w:t xml:space="preserve">Общий объем образовательной программы СПО, реализуемой на базе основного общего образования, увеличивается на 1476 часов. Данный объем образовательной программы направлен на обеспечение получения среднего общего образования в соответствии с требованиями ФГОС среднего общего образования с учетом получаемой специальности. </w:t>
      </w:r>
    </w:p>
    <w:p w:rsidR="003226C1" w:rsidRPr="00E9121F" w:rsidRDefault="003226C1" w:rsidP="00E912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3226C1">
        <w:rPr>
          <w:rFonts w:ascii="Times New Roman" w:eastAsia="Calibri" w:hAnsi="Times New Roman" w:cs="Times New Roman"/>
          <w:bCs/>
          <w:sz w:val="24"/>
          <w:szCs w:val="24"/>
        </w:rPr>
        <w:t>Данный объем предусматривает изучение учебных предметов, направленных на ф</w:t>
      </w:r>
      <w:r>
        <w:rPr>
          <w:rFonts w:ascii="Times New Roman" w:eastAsia="Calibri" w:hAnsi="Times New Roman" w:cs="Times New Roman"/>
          <w:bCs/>
          <w:sz w:val="24"/>
          <w:szCs w:val="24"/>
        </w:rPr>
        <w:t>ормирование как личностных, меж</w:t>
      </w:r>
      <w:r w:rsidRPr="003226C1">
        <w:rPr>
          <w:rFonts w:ascii="Times New Roman" w:eastAsia="Calibri" w:hAnsi="Times New Roman" w:cs="Times New Roman"/>
          <w:bCs/>
          <w:sz w:val="24"/>
          <w:szCs w:val="24"/>
        </w:rPr>
        <w:t xml:space="preserve">предметных и предметных результатов, предусмотренных ФГОС среднего общего образования, так и общих и профессиональных </w:t>
      </w:r>
      <w:r w:rsidRPr="003226C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компетенций, предусмотренных ФГОС СПО </w:t>
      </w:r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специальности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15.02.12</w:t>
      </w:r>
      <w:r w:rsidRPr="0039528F">
        <w:rPr>
          <w:b/>
        </w:rPr>
        <w:t xml:space="preserve"> </w:t>
      </w:r>
      <w:r w:rsidRPr="0039528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Монтаж, техническое обслуживание и ремонт промышленного оборудования (по отраслям)</w:t>
      </w:r>
    </w:p>
    <w:p w:rsidR="00C24668" w:rsidRPr="008F5F9A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0F5E86">
        <w:rPr>
          <w:rFonts w:ascii="Times New Roman" w:hAnsi="Times New Roman"/>
          <w:bCs/>
          <w:sz w:val="24"/>
          <w:szCs w:val="24"/>
        </w:rPr>
        <w:t xml:space="preserve">Общеобразовательный цикл учебного плана включает в себя: базовые, профильные </w:t>
      </w: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является частью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СПО, которая включает в себя обязательные общеобразовательные дисциплины учебного плана </w:t>
      </w:r>
      <w:r>
        <w:rPr>
          <w:rFonts w:ascii="Times New Roman" w:hAnsi="Times New Roman"/>
          <w:bCs/>
          <w:sz w:val="24"/>
          <w:szCs w:val="24"/>
        </w:rPr>
        <w:t xml:space="preserve">образовательной программы </w:t>
      </w:r>
      <w:r w:rsidRPr="008F5F9A">
        <w:rPr>
          <w:rFonts w:ascii="Times New Roman" w:hAnsi="Times New Roman"/>
          <w:bCs/>
          <w:sz w:val="24"/>
          <w:szCs w:val="24"/>
        </w:rPr>
        <w:t xml:space="preserve">СПО на базе основного общего образования, а также индивидуальный проект с выделением отдельных часов в учебном плане, в совокупности, обеспечивающие достижение результатов на базовом уровне, требования к которым установлены ФГОС СОО. </w:t>
      </w:r>
      <w:proofErr w:type="gramEnd"/>
    </w:p>
    <w:p w:rsidR="00C24668" w:rsidRPr="002A3700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Yu Mincho" w:hAnsi="Times New Roman"/>
          <w:b/>
          <w:sz w:val="24"/>
          <w:szCs w:val="24"/>
          <w:lang w:eastAsia="ru-RU"/>
        </w:rPr>
      </w:pPr>
      <w:r w:rsidRPr="008F5F9A">
        <w:rPr>
          <w:rFonts w:ascii="Times New Roman" w:hAnsi="Times New Roman"/>
          <w:bCs/>
          <w:sz w:val="24"/>
          <w:szCs w:val="24"/>
        </w:rPr>
        <w:t xml:space="preserve">Общеобразовательный цикл </w:t>
      </w:r>
      <w:r>
        <w:rPr>
          <w:rFonts w:ascii="Times New Roman" w:hAnsi="Times New Roman"/>
          <w:bCs/>
          <w:sz w:val="24"/>
          <w:szCs w:val="24"/>
        </w:rPr>
        <w:t>образовательной программы</w:t>
      </w:r>
      <w:r w:rsidRPr="008F5F9A">
        <w:rPr>
          <w:rFonts w:ascii="Times New Roman" w:hAnsi="Times New Roman"/>
          <w:bCs/>
          <w:sz w:val="24"/>
          <w:szCs w:val="24"/>
        </w:rPr>
        <w:t xml:space="preserve"> СПО </w:t>
      </w:r>
      <w:r>
        <w:rPr>
          <w:rFonts w:ascii="Times New Roman" w:hAnsi="Times New Roman"/>
          <w:bCs/>
          <w:sz w:val="24"/>
          <w:szCs w:val="24"/>
        </w:rPr>
        <w:t>содержит</w:t>
      </w:r>
      <w:r w:rsidRPr="008F5F9A">
        <w:rPr>
          <w:rFonts w:ascii="Times New Roman" w:hAnsi="Times New Roman"/>
          <w:bCs/>
          <w:sz w:val="24"/>
          <w:szCs w:val="24"/>
        </w:rPr>
        <w:t xml:space="preserve"> следующие обязательные общеобразовательные дисциплины: </w:t>
      </w:r>
      <w:r w:rsidRPr="002A3700">
        <w:rPr>
          <w:rFonts w:ascii="Times New Roman" w:hAnsi="Times New Roman"/>
          <w:b/>
          <w:bCs/>
          <w:sz w:val="24"/>
          <w:szCs w:val="24"/>
        </w:rPr>
        <w:t>«Русский язык», «Литература», «Математика»,</w:t>
      </w:r>
      <w:r w:rsidRPr="002A3700">
        <w:rPr>
          <w:rFonts w:ascii="Times New Roman" w:eastAsia="Yu Mincho" w:hAnsi="Times New Roman"/>
          <w:b/>
          <w:sz w:val="24"/>
          <w:szCs w:val="24"/>
          <w:lang w:eastAsia="ru-RU"/>
        </w:rPr>
        <w:t xml:space="preserve"> «Иностранный язык», «Информатика», «Физика», «Химия», «Биология», «История», «Обществознание», «География», «Физическая культура», «Основы безопасности жизнедеятельности», «Введение в специальность».</w:t>
      </w:r>
    </w:p>
    <w:p w:rsidR="00C24668" w:rsidRPr="0075705A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5705A">
        <w:rPr>
          <w:rFonts w:ascii="Times New Roman" w:hAnsi="Times New Roman"/>
          <w:bCs/>
          <w:sz w:val="24"/>
          <w:szCs w:val="24"/>
        </w:rPr>
        <w:t>В учебном плане предусмотрено выполнение обучающимися индивидуальног</w:t>
      </w:r>
      <w:proofErr w:type="gramStart"/>
      <w:r w:rsidRPr="0075705A">
        <w:rPr>
          <w:rFonts w:ascii="Times New Roman" w:hAnsi="Times New Roman"/>
          <w:bCs/>
          <w:sz w:val="24"/>
          <w:szCs w:val="24"/>
        </w:rPr>
        <w:t>о(</w:t>
      </w:r>
      <w:proofErr w:type="gramEnd"/>
      <w:r w:rsidRPr="0075705A">
        <w:rPr>
          <w:rFonts w:ascii="Times New Roman" w:hAnsi="Times New Roman"/>
          <w:bCs/>
          <w:sz w:val="24"/>
          <w:szCs w:val="24"/>
        </w:rPr>
        <w:t>ых) проекта(</w:t>
      </w:r>
      <w:proofErr w:type="spellStart"/>
      <w:r w:rsidRPr="0075705A">
        <w:rPr>
          <w:rFonts w:ascii="Times New Roman" w:hAnsi="Times New Roman"/>
          <w:bCs/>
          <w:sz w:val="24"/>
          <w:szCs w:val="24"/>
        </w:rPr>
        <w:t>ов</w:t>
      </w:r>
      <w:proofErr w:type="spellEnd"/>
      <w:r w:rsidRPr="0075705A">
        <w:rPr>
          <w:rFonts w:ascii="Times New Roman" w:hAnsi="Times New Roman"/>
          <w:bCs/>
          <w:sz w:val="24"/>
          <w:szCs w:val="24"/>
        </w:rPr>
        <w:t>).</w:t>
      </w:r>
    </w:p>
    <w:p w:rsidR="00C24668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Индивидуальный проект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представлен в виде учебного исследования или учебного проекта. Индивидуальный проект выполняется обучающимся самостоятельно под руководством преподавателя по выбранной теме в рамках дисципли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н(</w:t>
      </w:r>
      <w:proofErr w:type="spellStart"/>
      <w:proofErr w:type="gramEnd"/>
      <w:r w:rsidRPr="007A33C8">
        <w:rPr>
          <w:rFonts w:ascii="Times New Roman" w:hAnsi="Times New Roman"/>
          <w:bCs/>
          <w:sz w:val="24"/>
          <w:szCs w:val="24"/>
        </w:rPr>
        <w:t>ы</w:t>
      </w:r>
      <w:proofErr w:type="spellEnd"/>
      <w:r w:rsidRPr="007A33C8">
        <w:rPr>
          <w:rFonts w:ascii="Times New Roman" w:hAnsi="Times New Roman"/>
          <w:bCs/>
          <w:sz w:val="24"/>
          <w:szCs w:val="24"/>
        </w:rPr>
        <w:t xml:space="preserve">) </w:t>
      </w:r>
      <w:r>
        <w:rPr>
          <w:rFonts w:ascii="Times New Roman" w:hAnsi="Times New Roman"/>
          <w:bCs/>
          <w:sz w:val="24"/>
          <w:szCs w:val="24"/>
        </w:rPr>
        <w:t xml:space="preserve">с учетом получаемой </w:t>
      </w:r>
      <w:r w:rsidRPr="007A33C8">
        <w:rPr>
          <w:rFonts w:ascii="Times New Roman" w:hAnsi="Times New Roman"/>
          <w:bCs/>
          <w:sz w:val="24"/>
          <w:szCs w:val="24"/>
        </w:rPr>
        <w:t>профессии.</w:t>
      </w:r>
    </w:p>
    <w:p w:rsidR="00C24668" w:rsidRPr="007A33C8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Учебная деятельность обучающихся предусматривает учебные занятия (урок, практическое занятие, лабораторное занятие, консультация, лекция, семинар), самостоятельную работу, выполнение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индивидуального проекта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>, а также другие виды учебной деятельности, определенные учебным планом.</w:t>
      </w:r>
    </w:p>
    <w:p w:rsidR="00C24668" w:rsidRPr="007A33C8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Освоение образовательной программы СПО, в том числе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СПО, сопровождается текущим контролем успеваемости и промежуточной аттестацией обучающихся. </w:t>
      </w:r>
    </w:p>
    <w:p w:rsidR="00C24668" w:rsidRPr="007A33C8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7A33C8">
        <w:rPr>
          <w:rFonts w:ascii="Times New Roman" w:hAnsi="Times New Roman"/>
          <w:bCs/>
          <w:sz w:val="24"/>
          <w:szCs w:val="24"/>
        </w:rPr>
        <w:t>Текущий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контроль проводится в пределах учебного времени, отведенного на освоение соответствующих общеобразовательных дисциплин. Формы, периодичность и порядок проведения текущего контроля успеваемости обучающихся определяются локальным нормативным актом образовательной организации.</w:t>
      </w:r>
    </w:p>
    <w:p w:rsidR="00C24668" w:rsidRPr="007A33C8" w:rsidRDefault="00C24668" w:rsidP="00E9121F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7A33C8">
        <w:rPr>
          <w:rFonts w:ascii="Times New Roman" w:hAnsi="Times New Roman"/>
          <w:bCs/>
          <w:sz w:val="24"/>
          <w:szCs w:val="24"/>
        </w:rPr>
        <w:t xml:space="preserve">В рамках </w:t>
      </w:r>
      <w:proofErr w:type="gramStart"/>
      <w:r w:rsidRPr="007A33C8">
        <w:rPr>
          <w:rFonts w:ascii="Times New Roman" w:hAnsi="Times New Roman"/>
          <w:bCs/>
          <w:sz w:val="24"/>
          <w:szCs w:val="24"/>
        </w:rPr>
        <w:t>общеобразовательного</w:t>
      </w:r>
      <w:proofErr w:type="gramEnd"/>
      <w:r w:rsidRPr="007A33C8">
        <w:rPr>
          <w:rFonts w:ascii="Times New Roman" w:hAnsi="Times New Roman"/>
          <w:bCs/>
          <w:sz w:val="24"/>
          <w:szCs w:val="24"/>
        </w:rPr>
        <w:t xml:space="preserve"> цикла ОП СПО предусматривает промежуточную аттестацию обучающихся, которая осуществляется в рамках освоения указанного цикла в соответствии с формой, установленной учебным планом, и оценочными материалами, позволяющими оценить достижение запланированных по общеобразовательным дисциплинам.</w:t>
      </w:r>
    </w:p>
    <w:p w:rsidR="00C24668" w:rsidRDefault="00C24668" w:rsidP="00C24668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3226C1" w:rsidRPr="003226C1" w:rsidRDefault="003226C1" w:rsidP="003226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26C1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3226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Формирование вариативной части ОПОП</w:t>
      </w:r>
    </w:p>
    <w:p w:rsidR="003226C1" w:rsidRPr="003226C1" w:rsidRDefault="003226C1" w:rsidP="003226C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Пример расчета вариативной 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части по специальности 23.02.07 Техническое обслуживание и ремонт двигателей, систем и агрегатов автомобилей: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Общий объем образовательной программы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базе основного общего образования,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образования: </w:t>
      </w:r>
      <w:r w:rsidRPr="003226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5940 часов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5940 - 1476 (общеобразовательный цикл) - 216 (ГИА)=4248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Вариативная 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(3</w:t>
      </w: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0%) 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4248*30/100=1274,4 </w:t>
      </w: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(может быть больше или равно)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Обязательная 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часть (7</w:t>
      </w: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0%)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4248-1274=2974 </w:t>
      </w: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(может быть равно или меньше)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</w:t>
      </w: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 xml:space="preserve"> ФГОС СПО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вариативная часть: 5940-1476-468-144-612-1728-216=1296 (что соответствует не менее 3</w:t>
      </w:r>
      <w:r w:rsidRPr="003226C1">
        <w:rPr>
          <w:rFonts w:ascii="Times New Roman" w:eastAsia="Times New Roman" w:hAnsi="Times New Roman" w:cs="Times New Roman" w:hint="eastAsia"/>
          <w:i/>
          <w:sz w:val="24"/>
          <w:szCs w:val="24"/>
          <w:lang w:eastAsia="ru-RU"/>
        </w:rPr>
        <w:t>0%</w:t>
      </w:r>
      <w:r w:rsidRPr="003226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).</w:t>
      </w:r>
    </w:p>
    <w:p w:rsidR="003226C1" w:rsidRPr="003226C1" w:rsidRDefault="003226C1" w:rsidP="003226C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3B1D16" w:rsidRDefault="003226C1" w:rsidP="003226C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Объем времени в количестве 1296 часов, отведенных на </w:t>
      </w:r>
      <w:proofErr w:type="gramStart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вариативную</w:t>
      </w:r>
      <w:proofErr w:type="gramEnd"/>
      <w:r w:rsidRPr="003226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часть циклов ППССЗ, распределен следующим образом</w:t>
      </w:r>
    </w:p>
    <w:tbl>
      <w:tblPr>
        <w:tblStyle w:val="a7"/>
        <w:tblW w:w="0" w:type="auto"/>
        <w:tblInd w:w="-459" w:type="dxa"/>
        <w:tblLook w:val="04A0"/>
      </w:tblPr>
      <w:tblGrid>
        <w:gridCol w:w="1466"/>
        <w:gridCol w:w="2952"/>
        <w:gridCol w:w="1055"/>
        <w:gridCol w:w="1444"/>
        <w:gridCol w:w="835"/>
        <w:gridCol w:w="2278"/>
      </w:tblGrid>
      <w:tr w:rsidR="00EC4FED" w:rsidTr="003E10EB">
        <w:tc>
          <w:tcPr>
            <w:tcW w:w="1466" w:type="dxa"/>
          </w:tcPr>
          <w:p w:rsidR="003226C1" w:rsidRPr="00590864" w:rsidRDefault="003226C1" w:rsidP="00211C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52" w:type="dxa"/>
          </w:tcPr>
          <w:p w:rsidR="003226C1" w:rsidRPr="00590864" w:rsidRDefault="003226C1" w:rsidP="00211C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Наименование циклов и разделов</w:t>
            </w:r>
          </w:p>
        </w:tc>
        <w:tc>
          <w:tcPr>
            <w:tcW w:w="1055" w:type="dxa"/>
          </w:tcPr>
          <w:p w:rsidR="003226C1" w:rsidRPr="00590864" w:rsidRDefault="003226C1" w:rsidP="00211C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По ФГОС СПО (ПООП)</w:t>
            </w:r>
          </w:p>
        </w:tc>
        <w:tc>
          <w:tcPr>
            <w:tcW w:w="1444" w:type="dxa"/>
          </w:tcPr>
          <w:p w:rsidR="003226C1" w:rsidRPr="00590864" w:rsidRDefault="003226C1" w:rsidP="00211C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Вариативная часть</w:t>
            </w:r>
          </w:p>
        </w:tc>
        <w:tc>
          <w:tcPr>
            <w:tcW w:w="835" w:type="dxa"/>
          </w:tcPr>
          <w:p w:rsidR="003226C1" w:rsidRPr="00590864" w:rsidRDefault="003226C1" w:rsidP="00211C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278" w:type="dxa"/>
          </w:tcPr>
          <w:p w:rsidR="003226C1" w:rsidRPr="00590864" w:rsidRDefault="003226C1" w:rsidP="00211CE9">
            <w:pPr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9086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Обоснование</w:t>
            </w:r>
          </w:p>
        </w:tc>
      </w:tr>
      <w:tr w:rsidR="00EC4FED" w:rsidTr="003E10EB">
        <w:tc>
          <w:tcPr>
            <w:tcW w:w="1466" w:type="dxa"/>
          </w:tcPr>
          <w:p w:rsidR="00CA3057" w:rsidRPr="00EC4FED" w:rsidRDefault="00CA3057" w:rsidP="00EC4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ОГСЭ. 00</w:t>
            </w:r>
          </w:p>
        </w:tc>
        <w:tc>
          <w:tcPr>
            <w:tcW w:w="2952" w:type="dxa"/>
          </w:tcPr>
          <w:p w:rsidR="00CA3057" w:rsidRPr="00EC4FED" w:rsidRDefault="00CA3057" w:rsidP="00EC4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  <w:tc>
          <w:tcPr>
            <w:tcW w:w="1055" w:type="dxa"/>
          </w:tcPr>
          <w:p w:rsidR="00CA3057" w:rsidRPr="00EC4FED" w:rsidRDefault="00CA3057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1444" w:type="dxa"/>
          </w:tcPr>
          <w:p w:rsidR="00CA3057" w:rsidRPr="00EC4FED" w:rsidRDefault="00CA3057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CA3057" w:rsidRPr="00EC4FED" w:rsidRDefault="00CA3057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468</w:t>
            </w:r>
          </w:p>
        </w:tc>
        <w:tc>
          <w:tcPr>
            <w:tcW w:w="2278" w:type="dxa"/>
          </w:tcPr>
          <w:p w:rsidR="00CA3057" w:rsidRDefault="00CA3057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FED" w:rsidTr="003E10EB">
        <w:tc>
          <w:tcPr>
            <w:tcW w:w="1466" w:type="dxa"/>
          </w:tcPr>
          <w:p w:rsidR="00CA3057" w:rsidRPr="00EC4FED" w:rsidRDefault="00CA3057" w:rsidP="00EC4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2952" w:type="dxa"/>
          </w:tcPr>
          <w:p w:rsidR="00CA3057" w:rsidRPr="00EC4FED" w:rsidRDefault="00CA3057" w:rsidP="00EC4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Математический и общий естественнонаучный цикл</w:t>
            </w:r>
          </w:p>
        </w:tc>
        <w:tc>
          <w:tcPr>
            <w:tcW w:w="1055" w:type="dxa"/>
          </w:tcPr>
          <w:p w:rsidR="00CA3057" w:rsidRPr="00EC4FED" w:rsidRDefault="00CA3057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444" w:type="dxa"/>
          </w:tcPr>
          <w:p w:rsidR="00CA3057" w:rsidRPr="00EC4FED" w:rsidRDefault="00CA3057" w:rsidP="00EC4FED">
            <w:pPr>
              <w:tabs>
                <w:tab w:val="center" w:pos="67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:rsidR="00CA3057" w:rsidRPr="00EC4FED" w:rsidRDefault="00CA3057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2278" w:type="dxa"/>
          </w:tcPr>
          <w:p w:rsidR="00CA3057" w:rsidRPr="00EC4FED" w:rsidRDefault="00CA3057" w:rsidP="003226C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EC4FED" w:rsidTr="003E10EB">
        <w:tc>
          <w:tcPr>
            <w:tcW w:w="1466" w:type="dxa"/>
          </w:tcPr>
          <w:p w:rsidR="00EC4FED" w:rsidRPr="00EC4FED" w:rsidRDefault="00EC4FED" w:rsidP="00EC4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4FE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Общепрофессиональный цикл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566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1178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01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Инженерная графика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02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Материаловедение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03.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Техническая механика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04.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Метрология, стандартизация и подтверждение соответствия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05.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Электротехника и основы электроники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06.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Технологическое оборудование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09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44" w:type="dxa"/>
          </w:tcPr>
          <w:p w:rsidR="00EC4FED" w:rsidRPr="00EC4FED" w:rsidRDefault="00580933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35" w:type="dxa"/>
          </w:tcPr>
          <w:p w:rsidR="00EC4FED" w:rsidRPr="00EC4FED" w:rsidRDefault="00580933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EC4FED" w:rsidTr="0069798A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07.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Технология отрасли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</w:t>
            </w: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lastRenderedPageBreak/>
              <w:t xml:space="preserve">компетенций, на консультации и экзамены </w:t>
            </w:r>
          </w:p>
        </w:tc>
      </w:tr>
      <w:tr w:rsidR="00EC4FED" w:rsidTr="0069798A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ОП. 08.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Обработка металлов резанием, станки и инструменты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EC4FED" w:rsidTr="0069798A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09.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Охрана труда и бережливое производство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10.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Экономика отрасли</w:t>
            </w:r>
          </w:p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Добавлены часы на консультации и на проведение экзамена</w:t>
            </w:r>
          </w:p>
        </w:tc>
      </w:tr>
      <w:tr w:rsidR="00EC4FED" w:rsidTr="00E9121F">
        <w:tc>
          <w:tcPr>
            <w:tcW w:w="1466" w:type="dxa"/>
          </w:tcPr>
          <w:p w:rsidR="00EC4FED" w:rsidRPr="00EC4FED" w:rsidRDefault="00EC4FED" w:rsidP="00EC4FED">
            <w:pPr>
              <w:ind w:firstLine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11.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ind w:firstLine="31"/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D706E2" w:rsidTr="00E9121F">
        <w:tc>
          <w:tcPr>
            <w:tcW w:w="1466" w:type="dxa"/>
          </w:tcPr>
          <w:p w:rsidR="00D706E2" w:rsidRPr="00EC4FED" w:rsidRDefault="00D706E2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sz w:val="24"/>
                <w:szCs w:val="24"/>
              </w:rPr>
              <w:t>ОП. 13</w:t>
            </w:r>
          </w:p>
        </w:tc>
        <w:tc>
          <w:tcPr>
            <w:tcW w:w="2952" w:type="dxa"/>
          </w:tcPr>
          <w:p w:rsidR="00D706E2" w:rsidRPr="00EC4FED" w:rsidRDefault="00D706E2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Адаптационная дисциплина</w:t>
            </w:r>
          </w:p>
        </w:tc>
        <w:tc>
          <w:tcPr>
            <w:tcW w:w="1055" w:type="dxa"/>
          </w:tcPr>
          <w:p w:rsidR="00D706E2" w:rsidRPr="00EC4FED" w:rsidRDefault="00EC4FED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D706E2" w:rsidRPr="00EC4FED" w:rsidRDefault="00D706E2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835" w:type="dxa"/>
          </w:tcPr>
          <w:p w:rsidR="00D706E2" w:rsidRPr="00EC4FED" w:rsidRDefault="00D706E2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36</w:t>
            </w:r>
          </w:p>
        </w:tc>
        <w:tc>
          <w:tcPr>
            <w:tcW w:w="2278" w:type="dxa"/>
          </w:tcPr>
          <w:p w:rsidR="00D706E2" w:rsidRPr="00EC4FED" w:rsidRDefault="00D706E2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Добавлены часы на введение новых адаптационных </w:t>
            </w:r>
          </w:p>
          <w:p w:rsidR="00D706E2" w:rsidRPr="00EC4FED" w:rsidRDefault="00D706E2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дисциплин, обеспечивающих коррекцию нарушений развития и социальную адаптацию обучающихся инвалидов и лиц с ограниченными возможностями здоровья</w:t>
            </w:r>
          </w:p>
        </w:tc>
      </w:tr>
      <w:tr w:rsidR="00EC4FED" w:rsidTr="003E10EB">
        <w:tc>
          <w:tcPr>
            <w:tcW w:w="1466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ОП.14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Способы поиска работы, рекомендации по трудоустройству, планирование карьеры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32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EC4FED" w:rsidRPr="00EC4FED" w:rsidRDefault="00EC4FED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Цели и задачи: Систематизировать информацию из различных источников о соответствующих полученной квалификации вакансиях на региональном рынке труда.</w:t>
            </w:r>
          </w:p>
          <w:p w:rsidR="00EC4FED" w:rsidRPr="00EC4FED" w:rsidRDefault="00EC4FED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Оформлять необходимые для трудоустройства документы.</w:t>
            </w:r>
          </w:p>
          <w:p w:rsidR="00EC4FED" w:rsidRPr="00EC4FED" w:rsidRDefault="00EC4FED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Выбирать эффективные модели поведения и коммуникации при прохождении собеседования с потенциальным работодателем.</w:t>
            </w:r>
          </w:p>
          <w:p w:rsidR="00EC4FED" w:rsidRPr="00EC4FED" w:rsidRDefault="00EC4FED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Использовать различные методы </w:t>
            </w: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lastRenderedPageBreak/>
              <w:t>адаптации на рабочем месте.</w:t>
            </w:r>
          </w:p>
          <w:p w:rsidR="00EC4FED" w:rsidRPr="00EC4FED" w:rsidRDefault="00EC4FED" w:rsidP="00211CE9">
            <w:pPr>
              <w:suppressAutoHyphens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Строить план профессиональной карьеры.</w:t>
            </w:r>
          </w:p>
        </w:tc>
      </w:tr>
      <w:tr w:rsidR="00EC4FED" w:rsidTr="003E10EB">
        <w:tc>
          <w:tcPr>
            <w:tcW w:w="1466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ОП.15</w:t>
            </w:r>
          </w:p>
        </w:tc>
        <w:tc>
          <w:tcPr>
            <w:tcW w:w="2952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Основы предпринимательства, открытие собственного дела</w:t>
            </w:r>
          </w:p>
        </w:tc>
        <w:tc>
          <w:tcPr>
            <w:tcW w:w="1055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0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noProof/>
                <w:sz w:val="24"/>
                <w:szCs w:val="24"/>
              </w:rPr>
              <w:t>70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Добавлены часы на введение новой дисциплины.  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Цели и задачи: </w:t>
            </w:r>
          </w:p>
          <w:p w:rsidR="00EC4FED" w:rsidRPr="00EC4FED" w:rsidRDefault="00EC4FED" w:rsidP="0021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Разработка предпринимательской идеи. </w:t>
            </w:r>
          </w:p>
          <w:p w:rsidR="00EC4FED" w:rsidRPr="00EC4FED" w:rsidRDefault="00EC4FED" w:rsidP="00211CE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Разработка бизнес-плана. 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Готовность к юридическому оформлению предпринимательской деятельности.</w:t>
            </w:r>
          </w:p>
        </w:tc>
      </w:tr>
      <w:tr w:rsidR="00580933" w:rsidTr="003E10EB">
        <w:tc>
          <w:tcPr>
            <w:tcW w:w="1466" w:type="dxa"/>
            <w:vAlign w:val="center"/>
          </w:tcPr>
          <w:p w:rsidR="00580933" w:rsidRPr="00580933" w:rsidRDefault="00580933" w:rsidP="00211CE9">
            <w:pPr>
              <w:ind w:firstLine="29"/>
              <w:jc w:val="both"/>
              <w:rPr>
                <w:rFonts w:ascii="Times New Roman" w:hAnsi="Times New Roman"/>
              </w:rPr>
            </w:pPr>
            <w:r w:rsidRPr="00580933">
              <w:rPr>
                <w:rFonts w:ascii="Times New Roman" w:hAnsi="Times New Roman"/>
              </w:rPr>
              <w:t>ОП. 16</w:t>
            </w:r>
          </w:p>
        </w:tc>
        <w:tc>
          <w:tcPr>
            <w:tcW w:w="2952" w:type="dxa"/>
            <w:vAlign w:val="center"/>
          </w:tcPr>
          <w:p w:rsidR="00580933" w:rsidRPr="00580933" w:rsidRDefault="00580933" w:rsidP="00211CE9">
            <w:pPr>
              <w:jc w:val="both"/>
              <w:rPr>
                <w:rFonts w:ascii="Times New Roman" w:hAnsi="Times New Roman"/>
              </w:rPr>
            </w:pPr>
            <w:r w:rsidRPr="00580933">
              <w:rPr>
                <w:rFonts w:ascii="Times New Roman" w:hAnsi="Times New Roman"/>
              </w:rPr>
              <w:t>Основы финансовой грамотности</w:t>
            </w:r>
          </w:p>
        </w:tc>
        <w:tc>
          <w:tcPr>
            <w:tcW w:w="1055" w:type="dxa"/>
          </w:tcPr>
          <w:p w:rsidR="00580933" w:rsidRPr="00580933" w:rsidRDefault="00580933" w:rsidP="00EC4FED">
            <w:pPr>
              <w:ind w:firstLine="31"/>
              <w:rPr>
                <w:rFonts w:ascii="Times New Roman" w:hAnsi="Times New Roman"/>
              </w:rPr>
            </w:pPr>
          </w:p>
        </w:tc>
        <w:tc>
          <w:tcPr>
            <w:tcW w:w="1444" w:type="dxa"/>
          </w:tcPr>
          <w:p w:rsidR="00580933" w:rsidRPr="00580933" w:rsidRDefault="00580933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5" w:type="dxa"/>
          </w:tcPr>
          <w:p w:rsidR="00580933" w:rsidRPr="00580933" w:rsidRDefault="00580933" w:rsidP="00EC4F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93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78" w:type="dxa"/>
          </w:tcPr>
          <w:p w:rsidR="00580933" w:rsidRPr="00580933" w:rsidRDefault="00580933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EC4FED" w:rsidTr="0069798A">
        <w:tc>
          <w:tcPr>
            <w:tcW w:w="1466" w:type="dxa"/>
          </w:tcPr>
          <w:p w:rsidR="00EC4FED" w:rsidRPr="006B3BDD" w:rsidRDefault="00EC4FED" w:rsidP="00211CE9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>П.00</w:t>
            </w:r>
          </w:p>
        </w:tc>
        <w:tc>
          <w:tcPr>
            <w:tcW w:w="2952" w:type="dxa"/>
          </w:tcPr>
          <w:p w:rsidR="00EC4FED" w:rsidRPr="006B3BDD" w:rsidRDefault="00EC4FED" w:rsidP="00211CE9">
            <w:pPr>
              <w:jc w:val="both"/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>Профессиональный цикл</w:t>
            </w:r>
          </w:p>
        </w:tc>
        <w:tc>
          <w:tcPr>
            <w:tcW w:w="1055" w:type="dxa"/>
          </w:tcPr>
          <w:p w:rsidR="00EC4FED" w:rsidRPr="006B3BDD" w:rsidRDefault="00EC4FED" w:rsidP="00EC4FED">
            <w:pPr>
              <w:ind w:firstLine="31"/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>1728</w:t>
            </w:r>
          </w:p>
        </w:tc>
        <w:tc>
          <w:tcPr>
            <w:tcW w:w="1444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b/>
                <w:sz w:val="24"/>
                <w:szCs w:val="24"/>
              </w:rPr>
              <w:t>718</w:t>
            </w:r>
          </w:p>
        </w:tc>
        <w:tc>
          <w:tcPr>
            <w:tcW w:w="835" w:type="dxa"/>
          </w:tcPr>
          <w:p w:rsidR="00EC4FED" w:rsidRPr="00EC4FED" w:rsidRDefault="00EC4FED" w:rsidP="00EC4F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4FED">
              <w:rPr>
                <w:rFonts w:ascii="Times New Roman" w:hAnsi="Times New Roman" w:cs="Times New Roman"/>
                <w:b/>
                <w:sz w:val="24"/>
                <w:szCs w:val="24"/>
              </w:rPr>
              <w:t>2446</w:t>
            </w:r>
          </w:p>
        </w:tc>
        <w:tc>
          <w:tcPr>
            <w:tcW w:w="2278" w:type="dxa"/>
          </w:tcPr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Расширение основных видов деятельности.</w:t>
            </w:r>
          </w:p>
          <w:p w:rsidR="00EC4FED" w:rsidRPr="00EC4FED" w:rsidRDefault="00EC4FED" w:rsidP="00211CE9">
            <w:pPr>
              <w:suppressAutoHyphens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EC4FE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Усиление общих и профессиональных компетенций, на консультации и экзамены </w:t>
            </w: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ind w:firstLine="29"/>
              <w:jc w:val="both"/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>ПМ. 01</w:t>
            </w:r>
          </w:p>
        </w:tc>
        <w:tc>
          <w:tcPr>
            <w:tcW w:w="2952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6B3BDD">
              <w:rPr>
                <w:rStyle w:val="a8"/>
                <w:rFonts w:ascii="Times New Roman" w:eastAsia="Times New Roman" w:hAnsi="Times New Roman"/>
                <w:b/>
                <w:i w:val="0"/>
              </w:rPr>
              <w:t xml:space="preserve">Монтаж </w:t>
            </w:r>
            <w:proofErr w:type="gramStart"/>
            <w:r w:rsidRPr="006B3BDD">
              <w:rPr>
                <w:rStyle w:val="a8"/>
                <w:rFonts w:ascii="Times New Roman" w:eastAsia="Times New Roman" w:hAnsi="Times New Roman"/>
                <w:b/>
                <w:i w:val="0"/>
              </w:rPr>
              <w:t>промышленного</w:t>
            </w:r>
            <w:proofErr w:type="gramEnd"/>
            <w:r w:rsidRPr="006B3BDD">
              <w:rPr>
                <w:rStyle w:val="a8"/>
                <w:rFonts w:ascii="Times New Roman" w:eastAsia="Times New Roman" w:hAnsi="Times New Roman"/>
                <w:b/>
                <w:i w:val="0"/>
              </w:rPr>
              <w:t xml:space="preserve"> оборудования и пусконаладочные работы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>332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270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</w:t>
            </w:r>
          </w:p>
        </w:tc>
        <w:tc>
          <w:tcPr>
            <w:tcW w:w="2278" w:type="dxa"/>
            <w:vMerge w:val="restart"/>
          </w:tcPr>
          <w:p w:rsidR="003E10EB" w:rsidRPr="003E10EB" w:rsidRDefault="003E10EB" w:rsidP="003E10EB">
            <w:pPr>
              <w:suppressAutoHyphens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усиление общих и профессиональных компетенций</w:t>
            </w:r>
          </w:p>
          <w:p w:rsidR="003E10EB" w:rsidRDefault="003E10EB" w:rsidP="003E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ind w:firstLine="29"/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МДК.01.01</w:t>
            </w:r>
          </w:p>
        </w:tc>
        <w:tc>
          <w:tcPr>
            <w:tcW w:w="2952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  <w:i/>
              </w:rPr>
            </w:pPr>
            <w:r w:rsidRPr="006B3BDD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6B3BDD">
              <w:rPr>
                <w:rFonts w:ascii="Times New Roman" w:hAnsi="Times New Roman"/>
              </w:rPr>
              <w:t>монтажных</w:t>
            </w:r>
            <w:proofErr w:type="gramEnd"/>
            <w:r w:rsidRPr="006B3BDD">
              <w:rPr>
                <w:rFonts w:ascii="Times New Roman" w:hAnsi="Times New Roman"/>
              </w:rPr>
              <w:t xml:space="preserve"> работ промышленного оборудования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ind w:firstLine="31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76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ind w:firstLine="29"/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МДК.01.02</w:t>
            </w:r>
          </w:p>
        </w:tc>
        <w:tc>
          <w:tcPr>
            <w:tcW w:w="2952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  <w:i/>
              </w:rPr>
            </w:pPr>
            <w:r w:rsidRPr="006B3BDD">
              <w:rPr>
                <w:rFonts w:ascii="Times New Roman" w:hAnsi="Times New Roman"/>
              </w:rPr>
              <w:t xml:space="preserve">Осуществление </w:t>
            </w:r>
            <w:proofErr w:type="gramStart"/>
            <w:r w:rsidRPr="006B3BDD">
              <w:rPr>
                <w:rFonts w:ascii="Times New Roman" w:hAnsi="Times New Roman"/>
              </w:rPr>
              <w:t>пусконаладочных</w:t>
            </w:r>
            <w:proofErr w:type="gramEnd"/>
            <w:r w:rsidRPr="006B3BDD">
              <w:rPr>
                <w:rFonts w:ascii="Times New Roman" w:hAnsi="Times New Roman"/>
              </w:rPr>
              <w:t xml:space="preserve"> работ промышленного оборудования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ind w:firstLine="31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76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УП. 01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  <w:i/>
              </w:rPr>
            </w:pPr>
            <w:r w:rsidRPr="006B3BDD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ind w:firstLine="31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72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ПМ.1</w:t>
            </w: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proofErr w:type="gramStart"/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3E10E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ind w:firstLine="31"/>
              <w:rPr>
                <w:rFonts w:ascii="Times New Roman" w:hAnsi="Times New Roman"/>
              </w:rPr>
            </w:pPr>
          </w:p>
        </w:tc>
        <w:tc>
          <w:tcPr>
            <w:tcW w:w="1444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  <w:b/>
              </w:rPr>
              <w:t>ПМ 02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  <w:b/>
              </w:rPr>
              <w:t xml:space="preserve">Техническое обслуживание и ремонт </w:t>
            </w:r>
            <w:proofErr w:type="gramStart"/>
            <w:r w:rsidRPr="006B3BDD">
              <w:rPr>
                <w:rFonts w:ascii="Times New Roman" w:hAnsi="Times New Roman"/>
                <w:b/>
              </w:rPr>
              <w:t>промышленного</w:t>
            </w:r>
            <w:proofErr w:type="gramEnd"/>
            <w:r w:rsidRPr="006B3BDD">
              <w:rPr>
                <w:rFonts w:ascii="Times New Roman" w:hAnsi="Times New Roman"/>
                <w:b/>
              </w:rPr>
              <w:t xml:space="preserve"> оборудования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  <w:b/>
              </w:rPr>
            </w:pPr>
            <w:r w:rsidRPr="006B3BDD">
              <w:rPr>
                <w:rFonts w:ascii="Times New Roman" w:hAnsi="Times New Roman"/>
                <w:b/>
              </w:rPr>
              <w:t>332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</w:p>
        </w:tc>
        <w:tc>
          <w:tcPr>
            <w:tcW w:w="2278" w:type="dxa"/>
            <w:vMerge w:val="restart"/>
          </w:tcPr>
          <w:p w:rsidR="003E10EB" w:rsidRPr="003E10EB" w:rsidRDefault="003E10EB" w:rsidP="003E10EB">
            <w:pPr>
              <w:suppressAutoHyphens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усиление общих и профессиональных компетенций</w:t>
            </w:r>
          </w:p>
          <w:p w:rsidR="003E10EB" w:rsidRDefault="003E10EB" w:rsidP="003E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МДК.02.01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 xml:space="preserve">Техническое обслуживание </w:t>
            </w:r>
            <w:proofErr w:type="gramStart"/>
            <w:r w:rsidRPr="006B3BDD">
              <w:rPr>
                <w:rFonts w:ascii="Times New Roman" w:hAnsi="Times New Roman"/>
              </w:rPr>
              <w:t>промышленного</w:t>
            </w:r>
            <w:proofErr w:type="gramEnd"/>
            <w:r w:rsidRPr="006B3BDD">
              <w:rPr>
                <w:rFonts w:ascii="Times New Roman" w:hAnsi="Times New Roman"/>
              </w:rPr>
              <w:t xml:space="preserve"> оборудования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76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МДК 02.02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 xml:space="preserve">Управление ремонтом </w:t>
            </w:r>
            <w:proofErr w:type="gramStart"/>
            <w:r w:rsidRPr="006B3BDD">
              <w:rPr>
                <w:rFonts w:ascii="Times New Roman" w:hAnsi="Times New Roman"/>
              </w:rPr>
              <w:t>промышленного</w:t>
            </w:r>
            <w:proofErr w:type="gramEnd"/>
            <w:r w:rsidRPr="006B3BDD">
              <w:rPr>
                <w:rFonts w:ascii="Times New Roman" w:hAnsi="Times New Roman"/>
              </w:rPr>
              <w:t xml:space="preserve"> оборудования и контроль над ним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76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УП. 02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72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rPr>
          <w:trHeight w:val="138"/>
        </w:trPr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ПП. 02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108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ПМ.2.</w:t>
            </w:r>
            <w:proofErr w:type="gramStart"/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952" w:type="dxa"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E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1055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4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35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  <w:b/>
              </w:rPr>
              <w:t>ПМ 03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  <w:b/>
              </w:rPr>
              <w:t xml:space="preserve">Организация </w:t>
            </w:r>
            <w:proofErr w:type="gramStart"/>
            <w:r w:rsidRPr="006B3BDD">
              <w:rPr>
                <w:rFonts w:ascii="Times New Roman" w:hAnsi="Times New Roman"/>
                <w:b/>
              </w:rPr>
              <w:t>ремонтные</w:t>
            </w:r>
            <w:proofErr w:type="gramEnd"/>
            <w:r w:rsidRPr="006B3BDD">
              <w:rPr>
                <w:rFonts w:ascii="Times New Roman" w:hAnsi="Times New Roman"/>
                <w:b/>
              </w:rPr>
              <w:t>, монтажные и наладочные работы по промышленному оборудованию</w:t>
            </w:r>
          </w:p>
        </w:tc>
        <w:tc>
          <w:tcPr>
            <w:tcW w:w="1055" w:type="dxa"/>
          </w:tcPr>
          <w:p w:rsidR="003E10EB" w:rsidRPr="00A66367" w:rsidRDefault="003E10EB" w:rsidP="0069798A">
            <w:pPr>
              <w:rPr>
                <w:rFonts w:ascii="Times New Roman" w:hAnsi="Times New Roman"/>
                <w:b/>
              </w:rPr>
            </w:pPr>
            <w:r w:rsidRPr="00A66367">
              <w:rPr>
                <w:rFonts w:ascii="Times New Roman" w:hAnsi="Times New Roman"/>
                <w:b/>
              </w:rPr>
              <w:t>488</w:t>
            </w:r>
          </w:p>
        </w:tc>
        <w:tc>
          <w:tcPr>
            <w:tcW w:w="1444" w:type="dxa"/>
          </w:tcPr>
          <w:p w:rsidR="00A66367" w:rsidRPr="00A66367" w:rsidRDefault="00A66367" w:rsidP="00697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67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835" w:type="dxa"/>
          </w:tcPr>
          <w:p w:rsidR="00A66367" w:rsidRPr="00A66367" w:rsidRDefault="00A66367" w:rsidP="006979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367">
              <w:rPr>
                <w:rFonts w:ascii="Times New Roman" w:hAnsi="Times New Roman" w:cs="Times New Roman"/>
                <w:b/>
                <w:sz w:val="24"/>
                <w:szCs w:val="24"/>
              </w:rPr>
              <w:t>808</w:t>
            </w:r>
          </w:p>
        </w:tc>
        <w:tc>
          <w:tcPr>
            <w:tcW w:w="2278" w:type="dxa"/>
            <w:vMerge w:val="restart"/>
          </w:tcPr>
          <w:p w:rsidR="003E10EB" w:rsidRPr="003E10EB" w:rsidRDefault="003E10EB" w:rsidP="003E10EB">
            <w:pPr>
              <w:suppressAutoHyphens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усиление общих и профессиональных компетенций</w:t>
            </w:r>
          </w:p>
          <w:p w:rsidR="003E10EB" w:rsidRDefault="003E10EB" w:rsidP="003E10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 xml:space="preserve">для обеспечения </w:t>
            </w: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lastRenderedPageBreak/>
              <w:t>конкурентоспособности выпускника в соответствии с запросами регионального рынка труда</w:t>
            </w: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lastRenderedPageBreak/>
              <w:t>МДК 03.01.</w:t>
            </w:r>
          </w:p>
        </w:tc>
        <w:tc>
          <w:tcPr>
            <w:tcW w:w="2952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B3BDD">
              <w:rPr>
                <w:rFonts w:ascii="Times New Roman" w:hAnsi="Times New Roman"/>
              </w:rPr>
              <w:t>ремонтных</w:t>
            </w:r>
            <w:proofErr w:type="gramEnd"/>
            <w:r w:rsidRPr="006B3BDD">
              <w:rPr>
                <w:rFonts w:ascii="Times New Roman" w:hAnsi="Times New Roman"/>
              </w:rPr>
              <w:t xml:space="preserve"> работ по промышленному оборудованию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104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lastRenderedPageBreak/>
              <w:t>МДК 03.02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B3BDD">
              <w:rPr>
                <w:rFonts w:ascii="Times New Roman" w:hAnsi="Times New Roman"/>
              </w:rPr>
              <w:t>монтажных</w:t>
            </w:r>
            <w:proofErr w:type="gramEnd"/>
            <w:r w:rsidRPr="006B3BDD">
              <w:rPr>
                <w:rFonts w:ascii="Times New Roman" w:hAnsi="Times New Roman"/>
              </w:rPr>
              <w:t xml:space="preserve"> работ по промышленному оборудованию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48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 xml:space="preserve">МДК 03.03 </w:t>
            </w:r>
          </w:p>
        </w:tc>
        <w:tc>
          <w:tcPr>
            <w:tcW w:w="2952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 xml:space="preserve">Организация </w:t>
            </w:r>
            <w:proofErr w:type="gramStart"/>
            <w:r w:rsidRPr="006B3BDD">
              <w:rPr>
                <w:rFonts w:ascii="Times New Roman" w:hAnsi="Times New Roman"/>
              </w:rPr>
              <w:t>наладочных</w:t>
            </w:r>
            <w:proofErr w:type="gramEnd"/>
            <w:r w:rsidRPr="006B3BDD">
              <w:rPr>
                <w:rFonts w:ascii="Times New Roman" w:hAnsi="Times New Roman"/>
              </w:rPr>
              <w:t xml:space="preserve"> работ по промышленному оборудованию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48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УП. 03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108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ПП. 03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Производственная практика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180</w:t>
            </w:r>
          </w:p>
        </w:tc>
        <w:tc>
          <w:tcPr>
            <w:tcW w:w="1444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5" w:type="dxa"/>
          </w:tcPr>
          <w:p w:rsidR="003E10EB" w:rsidRDefault="00A66367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Default="003E10EB" w:rsidP="002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ПМ.3</w:t>
            </w: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proofErr w:type="gramStart"/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952" w:type="dxa"/>
          </w:tcPr>
          <w:p w:rsidR="003E10EB" w:rsidRDefault="003E10EB" w:rsidP="002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E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35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Pr="003E10EB" w:rsidRDefault="003E10EB" w:rsidP="00211C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E10EB">
              <w:rPr>
                <w:rFonts w:ascii="Times New Roman" w:hAnsi="Times New Roman"/>
                <w:b/>
                <w:sz w:val="24"/>
                <w:szCs w:val="24"/>
              </w:rPr>
              <w:t>ПМ 04</w:t>
            </w:r>
          </w:p>
        </w:tc>
        <w:tc>
          <w:tcPr>
            <w:tcW w:w="2952" w:type="dxa"/>
            <w:vAlign w:val="center"/>
          </w:tcPr>
          <w:p w:rsidR="003E10EB" w:rsidRPr="003E10EB" w:rsidRDefault="003E10EB" w:rsidP="003E10EB">
            <w:pPr>
              <w:rPr>
                <w:rFonts w:ascii="Times New Roman" w:hAnsi="Times New Roman"/>
                <w:sz w:val="24"/>
                <w:szCs w:val="24"/>
              </w:rPr>
            </w:pPr>
            <w:r w:rsidRPr="003E10EB">
              <w:rPr>
                <w:rFonts w:ascii="Times New Roman" w:hAnsi="Times New Roman"/>
                <w:b/>
                <w:sz w:val="24"/>
                <w:szCs w:val="24"/>
              </w:rPr>
              <w:t xml:space="preserve">Выполнение работ по одной или нескольким профессиям рабочих, должностям служащих </w:t>
            </w:r>
            <w:r w:rsidRPr="003E10EB">
              <w:rPr>
                <w:rFonts w:ascii="Times New Roman" w:hAnsi="Times New Roman"/>
                <w:b/>
                <w:i/>
                <w:sz w:val="24"/>
                <w:szCs w:val="24"/>
              </w:rPr>
              <w:t>(для специальностей СПО)</w:t>
            </w:r>
          </w:p>
        </w:tc>
        <w:tc>
          <w:tcPr>
            <w:tcW w:w="1055" w:type="dxa"/>
          </w:tcPr>
          <w:p w:rsidR="003E10EB" w:rsidRPr="003E10EB" w:rsidRDefault="003E10EB" w:rsidP="0069798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E10EB">
              <w:rPr>
                <w:rFonts w:ascii="Times New Roman" w:hAnsi="Times New Roman"/>
                <w:b/>
                <w:sz w:val="24"/>
                <w:szCs w:val="24"/>
              </w:rPr>
              <w:t>252</w:t>
            </w:r>
          </w:p>
        </w:tc>
        <w:tc>
          <w:tcPr>
            <w:tcW w:w="1444" w:type="dxa"/>
          </w:tcPr>
          <w:p w:rsidR="003E10EB" w:rsidRPr="00A66367" w:rsidRDefault="0069798A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63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5" w:type="dxa"/>
          </w:tcPr>
          <w:p w:rsidR="003E10EB" w:rsidRP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2278" w:type="dxa"/>
            <w:vMerge w:val="restart"/>
          </w:tcPr>
          <w:p w:rsidR="003E10EB" w:rsidRPr="003E10EB" w:rsidRDefault="003E10EB" w:rsidP="00211CE9">
            <w:pPr>
              <w:suppressAutoHyphens/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Добавлены часы на усиление общих и профессиональных компетенций</w:t>
            </w:r>
          </w:p>
          <w:p w:rsidR="003E10EB" w:rsidRDefault="003E10EB" w:rsidP="002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EB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t>для обеспечения конкурентоспособности выпускника в соответствии с запросами регионального рынка труда</w:t>
            </w:r>
          </w:p>
        </w:tc>
      </w:tr>
      <w:tr w:rsidR="003E10EB" w:rsidTr="00E9121F">
        <w:tc>
          <w:tcPr>
            <w:tcW w:w="1466" w:type="dxa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УП. 04</w:t>
            </w:r>
          </w:p>
        </w:tc>
        <w:tc>
          <w:tcPr>
            <w:tcW w:w="2952" w:type="dxa"/>
            <w:vAlign w:val="center"/>
          </w:tcPr>
          <w:p w:rsidR="003E10EB" w:rsidRPr="006B3BDD" w:rsidRDefault="003E10EB" w:rsidP="00211CE9">
            <w:pPr>
              <w:jc w:val="both"/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  <w:r w:rsidRPr="006B3BDD">
              <w:rPr>
                <w:rFonts w:ascii="Times New Roman" w:hAnsi="Times New Roman"/>
              </w:rPr>
              <w:t>72</w:t>
            </w:r>
          </w:p>
        </w:tc>
        <w:tc>
          <w:tcPr>
            <w:tcW w:w="1444" w:type="dxa"/>
          </w:tcPr>
          <w:p w:rsidR="003E10EB" w:rsidRDefault="00404211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835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10EB" w:rsidTr="00E9121F">
        <w:tc>
          <w:tcPr>
            <w:tcW w:w="1466" w:type="dxa"/>
          </w:tcPr>
          <w:p w:rsidR="003E10EB" w:rsidRDefault="003E10EB" w:rsidP="002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/>
                <w:sz w:val="20"/>
                <w:szCs w:val="20"/>
              </w:rPr>
              <w:t>ПМ.4</w:t>
            </w:r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.</w:t>
            </w:r>
            <w:proofErr w:type="gramStart"/>
            <w:r w:rsidRPr="00C20848">
              <w:rPr>
                <w:rFonts w:ascii="Times New Roman" w:hAnsi="Times New Roman"/>
                <w:bCs/>
                <w:i/>
                <w:sz w:val="20"/>
                <w:szCs w:val="20"/>
              </w:rPr>
              <w:t>ЭК</w:t>
            </w:r>
            <w:proofErr w:type="gramEnd"/>
          </w:p>
        </w:tc>
        <w:tc>
          <w:tcPr>
            <w:tcW w:w="2952" w:type="dxa"/>
          </w:tcPr>
          <w:p w:rsidR="003E10EB" w:rsidRDefault="003E10EB" w:rsidP="00211C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10EB">
              <w:rPr>
                <w:rFonts w:ascii="Times New Roman" w:hAnsi="Times New Roman"/>
              </w:rPr>
              <w:t>Экзамен квалификационный</w:t>
            </w:r>
          </w:p>
        </w:tc>
        <w:tc>
          <w:tcPr>
            <w:tcW w:w="1055" w:type="dxa"/>
          </w:tcPr>
          <w:p w:rsidR="003E10EB" w:rsidRPr="006B3BDD" w:rsidRDefault="003E10EB" w:rsidP="0069798A">
            <w:pPr>
              <w:rPr>
                <w:rFonts w:ascii="Times New Roman" w:hAnsi="Times New Roman"/>
              </w:rPr>
            </w:pPr>
          </w:p>
        </w:tc>
        <w:tc>
          <w:tcPr>
            <w:tcW w:w="1444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35" w:type="dxa"/>
          </w:tcPr>
          <w:p w:rsidR="003E10EB" w:rsidRDefault="003E10EB" w:rsidP="006979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8" w:type="dxa"/>
            <w:vMerge/>
          </w:tcPr>
          <w:p w:rsidR="003E10EB" w:rsidRDefault="003E10EB" w:rsidP="003226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6C1" w:rsidRPr="003226C1" w:rsidRDefault="003226C1" w:rsidP="003226C1">
      <w:pPr>
        <w:rPr>
          <w:rFonts w:ascii="Times New Roman" w:hAnsi="Times New Roman" w:cs="Times New Roman"/>
          <w:sz w:val="24"/>
          <w:szCs w:val="24"/>
        </w:rPr>
      </w:pPr>
    </w:p>
    <w:sectPr w:rsidR="003226C1" w:rsidRPr="003226C1" w:rsidSect="008C3B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36D" w:rsidRDefault="005D236D" w:rsidP="0091275D">
      <w:pPr>
        <w:spacing w:after="0" w:line="240" w:lineRule="auto"/>
      </w:pPr>
      <w:r>
        <w:separator/>
      </w:r>
    </w:p>
  </w:endnote>
  <w:endnote w:type="continuationSeparator" w:id="0">
    <w:p w:rsidR="005D236D" w:rsidRDefault="005D236D" w:rsidP="009127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Yu Mincho">
    <w:charset w:val="80"/>
    <w:family w:val="roman"/>
    <w:pitch w:val="variable"/>
    <w:sig w:usb0="800002E7" w:usb1="2AC7FCF0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36D" w:rsidRDefault="005D236D" w:rsidP="0091275D">
      <w:pPr>
        <w:spacing w:after="0" w:line="240" w:lineRule="auto"/>
      </w:pPr>
      <w:r>
        <w:separator/>
      </w:r>
    </w:p>
  </w:footnote>
  <w:footnote w:type="continuationSeparator" w:id="0">
    <w:p w:rsidR="005D236D" w:rsidRDefault="005D236D" w:rsidP="009127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85745"/>
    <w:multiLevelType w:val="hybridMultilevel"/>
    <w:tmpl w:val="5264288A"/>
    <w:lvl w:ilvl="0" w:tplc="E04664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1D5727"/>
    <w:multiLevelType w:val="hybridMultilevel"/>
    <w:tmpl w:val="70B402D4"/>
    <w:lvl w:ilvl="0" w:tplc="9A821C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5645201"/>
    <w:multiLevelType w:val="hybridMultilevel"/>
    <w:tmpl w:val="A0B00E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6C95"/>
    <w:rsid w:val="000762B3"/>
    <w:rsid w:val="000941AE"/>
    <w:rsid w:val="003226C1"/>
    <w:rsid w:val="0039528F"/>
    <w:rsid w:val="003B0C27"/>
    <w:rsid w:val="003B1D16"/>
    <w:rsid w:val="003E10EB"/>
    <w:rsid w:val="00404211"/>
    <w:rsid w:val="00580933"/>
    <w:rsid w:val="005D236D"/>
    <w:rsid w:val="00615E3F"/>
    <w:rsid w:val="00620C12"/>
    <w:rsid w:val="00633A5E"/>
    <w:rsid w:val="0069798A"/>
    <w:rsid w:val="006A68C1"/>
    <w:rsid w:val="006F2245"/>
    <w:rsid w:val="00706C95"/>
    <w:rsid w:val="007A7B5C"/>
    <w:rsid w:val="0086564E"/>
    <w:rsid w:val="008C3B09"/>
    <w:rsid w:val="0091275D"/>
    <w:rsid w:val="00934971"/>
    <w:rsid w:val="00942862"/>
    <w:rsid w:val="00A35239"/>
    <w:rsid w:val="00A66367"/>
    <w:rsid w:val="00A744F1"/>
    <w:rsid w:val="00AE759F"/>
    <w:rsid w:val="00B6105F"/>
    <w:rsid w:val="00BE4F65"/>
    <w:rsid w:val="00C24668"/>
    <w:rsid w:val="00CA3057"/>
    <w:rsid w:val="00CE4729"/>
    <w:rsid w:val="00D706E2"/>
    <w:rsid w:val="00E60060"/>
    <w:rsid w:val="00E7234A"/>
    <w:rsid w:val="00E9121F"/>
    <w:rsid w:val="00EC4FED"/>
    <w:rsid w:val="00EC7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75D"/>
  </w:style>
  <w:style w:type="paragraph" w:styleId="a5">
    <w:name w:val="footer"/>
    <w:basedOn w:val="a"/>
    <w:link w:val="a6"/>
    <w:uiPriority w:val="99"/>
    <w:unhideWhenUsed/>
    <w:rsid w:val="0091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75D"/>
  </w:style>
  <w:style w:type="table" w:styleId="a7">
    <w:name w:val="Table Grid"/>
    <w:basedOn w:val="a1"/>
    <w:uiPriority w:val="59"/>
    <w:rsid w:val="003226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EC4FED"/>
    <w:rPr>
      <w:i/>
    </w:rPr>
  </w:style>
  <w:style w:type="paragraph" w:styleId="a9">
    <w:name w:val="List Paragraph"/>
    <w:basedOn w:val="a"/>
    <w:uiPriority w:val="99"/>
    <w:qFormat/>
    <w:rsid w:val="003B0C27"/>
    <w:pPr>
      <w:spacing w:after="0" w:line="240" w:lineRule="auto"/>
      <w:ind w:left="720"/>
      <w:contextualSpacing/>
    </w:pPr>
    <w:rPr>
      <w:rFonts w:ascii="Corbel" w:eastAsia="Corbel" w:hAnsi="Corbel" w:cs="Times New Roman"/>
      <w:sz w:val="24"/>
      <w:szCs w:val="24"/>
      <w:lang w:val="en-US" w:bidi="en-US"/>
    </w:rPr>
  </w:style>
  <w:style w:type="character" w:customStyle="1" w:styleId="2">
    <w:name w:val="Основной текст (2)_"/>
    <w:link w:val="20"/>
    <w:rsid w:val="00E9121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121F"/>
    <w:pPr>
      <w:widowControl w:val="0"/>
      <w:shd w:val="clear" w:color="auto" w:fill="FFFFFF"/>
      <w:spacing w:before="240" w:after="240" w:line="480" w:lineRule="exact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3">
    <w:name w:val="Основной текст (3)_"/>
    <w:link w:val="31"/>
    <w:locked/>
    <w:rsid w:val="00E9121F"/>
    <w:rPr>
      <w:sz w:val="26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E9121F"/>
    <w:pPr>
      <w:shd w:val="clear" w:color="auto" w:fill="FFFFFF"/>
      <w:spacing w:before="7980" w:after="0" w:line="240" w:lineRule="atLeast"/>
      <w:ind w:hanging="720"/>
    </w:pPr>
    <w:rPr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275D"/>
  </w:style>
  <w:style w:type="paragraph" w:styleId="a5">
    <w:name w:val="footer"/>
    <w:basedOn w:val="a"/>
    <w:link w:val="a6"/>
    <w:uiPriority w:val="99"/>
    <w:unhideWhenUsed/>
    <w:rsid w:val="009127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275D"/>
  </w:style>
  <w:style w:type="table" w:styleId="a7">
    <w:name w:val="Table Grid"/>
    <w:basedOn w:val="a1"/>
    <w:uiPriority w:val="59"/>
    <w:rsid w:val="003226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EC4FED"/>
    <w:rPr>
      <w:i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8F5649-55C2-45E1-95A3-F999049FA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4740</Words>
  <Characters>27023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2023-06-09T09:37:00Z</cp:lastPrinted>
  <dcterms:created xsi:type="dcterms:W3CDTF">2026-04-16T10:52:00Z</dcterms:created>
  <dcterms:modified xsi:type="dcterms:W3CDTF">2026-04-16T10:52:00Z</dcterms:modified>
</cp:coreProperties>
</file>