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15" w:rsidRPr="00FE2103" w:rsidRDefault="00FA2515" w:rsidP="00FA2515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FE2103">
        <w:rPr>
          <w:rFonts w:ascii="Times New Roman" w:hAnsi="Times New Roman"/>
          <w:b/>
          <w:sz w:val="24"/>
          <w:szCs w:val="24"/>
        </w:rPr>
        <w:t>Приложение</w:t>
      </w:r>
    </w:p>
    <w:p w:rsidR="00FA2515" w:rsidRDefault="00FA2515" w:rsidP="00FA2515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FE2103">
        <w:rPr>
          <w:rFonts w:ascii="Times New Roman" w:hAnsi="Times New Roman"/>
          <w:sz w:val="24"/>
          <w:szCs w:val="24"/>
        </w:rPr>
        <w:t xml:space="preserve">к ООП СПО </w:t>
      </w:r>
      <w:r>
        <w:rPr>
          <w:rFonts w:ascii="Times New Roman" w:hAnsi="Times New Roman"/>
          <w:sz w:val="24"/>
          <w:szCs w:val="24"/>
        </w:rPr>
        <w:t>по профессии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FA2515" w:rsidRDefault="00E35F83" w:rsidP="00E35F83">
      <w:pPr>
        <w:jc w:val="right"/>
        <w:rPr>
          <w:rFonts w:ascii="Times New Roman" w:hAnsi="Times New Roman"/>
          <w:sz w:val="24"/>
          <w:szCs w:val="24"/>
        </w:rPr>
      </w:pPr>
      <w:r w:rsidRPr="002A0281">
        <w:rPr>
          <w:rFonts w:ascii="Times New Roman" w:hAnsi="Times New Roman"/>
          <w:b/>
        </w:rPr>
        <w:t>09.02.07 Информационные системы и программирование</w:t>
      </w:r>
    </w:p>
    <w:p w:rsidR="00FA2515" w:rsidRPr="00932781" w:rsidRDefault="00FA2515" w:rsidP="00FA2515">
      <w:pPr>
        <w:jc w:val="both"/>
        <w:rPr>
          <w:rFonts w:ascii="Times New Roman" w:hAnsi="Times New Roman"/>
          <w:sz w:val="24"/>
          <w:szCs w:val="24"/>
        </w:rPr>
      </w:pPr>
    </w:p>
    <w:p w:rsidR="00FA2515" w:rsidRPr="00932781" w:rsidRDefault="00FA2515" w:rsidP="00FA2515">
      <w:pPr>
        <w:spacing w:after="0" w:line="240" w:lineRule="auto"/>
        <w:outlineLvl w:val="0"/>
        <w:rPr>
          <w:b/>
          <w:sz w:val="24"/>
          <w:szCs w:val="24"/>
        </w:rPr>
      </w:pPr>
    </w:p>
    <w:p w:rsidR="00FA2515" w:rsidRPr="00932781" w:rsidRDefault="00FA2515" w:rsidP="00FA251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32781">
        <w:rPr>
          <w:rFonts w:ascii="Times New Roman" w:hAnsi="Times New Roman"/>
          <w:b/>
          <w:sz w:val="24"/>
          <w:szCs w:val="24"/>
        </w:rPr>
        <w:t>УЧЕБНЫЙ ПЛАН</w:t>
      </w:r>
    </w:p>
    <w:p w:rsidR="00FA2515" w:rsidRPr="00932781" w:rsidRDefault="00FA2515" w:rsidP="00FA251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>основной образовательной программы</w:t>
      </w:r>
    </w:p>
    <w:p w:rsidR="00FA2515" w:rsidRPr="00932781" w:rsidRDefault="00FA2515" w:rsidP="00FA251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:rsidR="00FA2515" w:rsidRPr="00932781" w:rsidRDefault="00FA2515" w:rsidP="00FA251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:rsidR="00FA2515" w:rsidRPr="00932781" w:rsidRDefault="00FA2515" w:rsidP="00FA251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:rsidR="00FA2515" w:rsidRPr="00932781" w:rsidRDefault="00FA2515" w:rsidP="00FA251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/>
          <w:b/>
          <w:sz w:val="24"/>
          <w:szCs w:val="24"/>
          <w:u w:val="single"/>
        </w:rPr>
        <w:t>«Щелковский колледж»</w:t>
      </w:r>
    </w:p>
    <w:p w:rsidR="00FA2515" w:rsidRPr="00932781" w:rsidRDefault="00FA2515" w:rsidP="00FA251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>наименование образовательного учреждения</w:t>
      </w:r>
    </w:p>
    <w:p w:rsidR="00FA2515" w:rsidRPr="00932781" w:rsidRDefault="00FA2515" w:rsidP="00FA251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u w:val="single"/>
        </w:rPr>
      </w:pPr>
    </w:p>
    <w:p w:rsidR="00FA2515" w:rsidRPr="00932781" w:rsidRDefault="00FA2515" w:rsidP="00FA251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>программы подготовки квалифицированных рабочих, служащих</w:t>
      </w:r>
    </w:p>
    <w:p w:rsidR="00FA2515" w:rsidRPr="00AC5898" w:rsidRDefault="00FA2515" w:rsidP="00FA251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/>
          <w:sz w:val="24"/>
          <w:szCs w:val="24"/>
        </w:rPr>
        <w:t>по профессии</w:t>
      </w:r>
      <w:r w:rsidRPr="00932781">
        <w:rPr>
          <w:rFonts w:ascii="Times New Roman" w:hAnsi="Times New Roman"/>
          <w:b/>
          <w:sz w:val="24"/>
          <w:szCs w:val="24"/>
        </w:rPr>
        <w:t xml:space="preserve"> </w:t>
      </w:r>
      <w:r w:rsidR="00E35F83" w:rsidRPr="002A0281">
        <w:rPr>
          <w:rFonts w:ascii="Times New Roman" w:hAnsi="Times New Roman"/>
          <w:b/>
        </w:rPr>
        <w:t>09.02.07 Информационные системы и программирование</w:t>
      </w:r>
    </w:p>
    <w:p w:rsidR="00FA2515" w:rsidRPr="00932781" w:rsidRDefault="00FA2515" w:rsidP="00FA2515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Pr="00932781">
        <w:rPr>
          <w:rFonts w:ascii="Times New Roman" w:hAnsi="Times New Roman"/>
          <w:sz w:val="20"/>
          <w:szCs w:val="20"/>
        </w:rPr>
        <w:t>код и наименование специальности СПО</w:t>
      </w:r>
    </w:p>
    <w:p w:rsidR="00FA2515" w:rsidRPr="00932781" w:rsidRDefault="00FA2515" w:rsidP="00FA2515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FA2515" w:rsidRPr="00932781" w:rsidRDefault="00FA2515" w:rsidP="00FA2515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FA2515" w:rsidRPr="00932781" w:rsidRDefault="00FA2515" w:rsidP="00FA2515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FA2515" w:rsidRPr="00932781" w:rsidRDefault="00FA2515" w:rsidP="00FA2515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FA2515" w:rsidRDefault="00FA2515" w:rsidP="00FA2515"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932781">
        <w:rPr>
          <w:rFonts w:ascii="Times New Roman" w:hAnsi="Times New Roman"/>
          <w:sz w:val="24"/>
          <w:szCs w:val="24"/>
        </w:rPr>
        <w:t xml:space="preserve">Квалификация: </w:t>
      </w:r>
      <w:r w:rsidR="00E35F83" w:rsidRPr="00A9521A">
        <w:rPr>
          <w:rFonts w:ascii="Times New Roman" w:hAnsi="Times New Roman"/>
          <w:b/>
        </w:rPr>
        <w:t>программист</w:t>
      </w:r>
    </w:p>
    <w:p w:rsidR="00FA2515" w:rsidRPr="00932781" w:rsidRDefault="00FA2515" w:rsidP="00FA2515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  <w:u w:val="single"/>
        </w:rPr>
      </w:pPr>
      <w:r w:rsidRPr="00932781">
        <w:rPr>
          <w:rFonts w:ascii="Times New Roman" w:hAnsi="Times New Roman"/>
          <w:sz w:val="24"/>
          <w:szCs w:val="24"/>
        </w:rPr>
        <w:t xml:space="preserve">Форма обучения: </w:t>
      </w:r>
      <w:r w:rsidRPr="00932781">
        <w:rPr>
          <w:rFonts w:ascii="Times New Roman" w:hAnsi="Times New Roman"/>
          <w:sz w:val="24"/>
          <w:szCs w:val="24"/>
          <w:u w:val="single"/>
        </w:rPr>
        <w:t>очная</w:t>
      </w:r>
    </w:p>
    <w:p w:rsidR="00FA2515" w:rsidRPr="00932781" w:rsidRDefault="00FA2515" w:rsidP="00FA2515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 xml:space="preserve">Нормативный срок обучения: </w:t>
      </w:r>
      <w:r>
        <w:rPr>
          <w:rFonts w:ascii="Times New Roman" w:hAnsi="Times New Roman"/>
          <w:sz w:val="24"/>
          <w:szCs w:val="24"/>
          <w:u w:val="single"/>
        </w:rPr>
        <w:t>3</w:t>
      </w:r>
      <w:r w:rsidRPr="00932781">
        <w:rPr>
          <w:rFonts w:ascii="Times New Roman" w:hAnsi="Times New Roman"/>
          <w:sz w:val="24"/>
          <w:szCs w:val="24"/>
          <w:u w:val="single"/>
        </w:rPr>
        <w:t xml:space="preserve"> год 10 месяцев</w:t>
      </w:r>
      <w:r w:rsidRPr="00932781">
        <w:rPr>
          <w:rFonts w:ascii="Times New Roman" w:hAnsi="Times New Roman"/>
          <w:sz w:val="24"/>
          <w:szCs w:val="24"/>
        </w:rPr>
        <w:t xml:space="preserve"> </w:t>
      </w:r>
    </w:p>
    <w:p w:rsidR="00FA2515" w:rsidRPr="00932781" w:rsidRDefault="00FA2515" w:rsidP="00FA2515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 xml:space="preserve">на базе </w:t>
      </w:r>
      <w:r w:rsidRPr="00932781">
        <w:rPr>
          <w:rFonts w:ascii="Times New Roman" w:hAnsi="Times New Roman"/>
          <w:sz w:val="24"/>
          <w:szCs w:val="24"/>
          <w:u w:val="single"/>
        </w:rPr>
        <w:t>основного общего</w:t>
      </w:r>
      <w:r w:rsidRPr="00932781">
        <w:rPr>
          <w:rFonts w:ascii="Times New Roman" w:hAnsi="Times New Roman"/>
          <w:sz w:val="24"/>
          <w:szCs w:val="24"/>
        </w:rPr>
        <w:t xml:space="preserve"> образования</w:t>
      </w:r>
    </w:p>
    <w:p w:rsidR="00FA2515" w:rsidRPr="00932781" w:rsidRDefault="00FA2515" w:rsidP="00FA2515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</w:rPr>
      </w:pPr>
    </w:p>
    <w:p w:rsidR="00E35F83" w:rsidRDefault="00E35F83" w:rsidP="00FA2515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E35F83" w:rsidRDefault="00E35F83" w:rsidP="00FA2515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E35F83" w:rsidRDefault="00E35F83" w:rsidP="00FA2515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E35F83" w:rsidRDefault="00E35F83" w:rsidP="00FA2515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E35F83" w:rsidRDefault="00E35F83" w:rsidP="00FA2515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FA2515" w:rsidRPr="00932781" w:rsidRDefault="00FA2515" w:rsidP="00FA2515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 xml:space="preserve"> </w:t>
      </w:r>
    </w:p>
    <w:p w:rsidR="00FA2515" w:rsidRPr="00932781" w:rsidRDefault="00FA2515" w:rsidP="00E35F83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932781">
        <w:rPr>
          <w:rFonts w:ascii="Times New Roman" w:hAnsi="Times New Roman"/>
          <w:sz w:val="24"/>
          <w:szCs w:val="24"/>
        </w:rPr>
        <w:t xml:space="preserve">Приказ об </w:t>
      </w:r>
      <w:proofErr w:type="gramStart"/>
      <w:r w:rsidRPr="00932781">
        <w:rPr>
          <w:rFonts w:ascii="Times New Roman" w:hAnsi="Times New Roman"/>
          <w:sz w:val="24"/>
          <w:szCs w:val="24"/>
        </w:rPr>
        <w:t>утверждении</w:t>
      </w:r>
      <w:proofErr w:type="gramEnd"/>
      <w:r w:rsidRPr="00932781">
        <w:rPr>
          <w:rFonts w:ascii="Times New Roman" w:hAnsi="Times New Roman"/>
          <w:sz w:val="24"/>
          <w:szCs w:val="24"/>
        </w:rPr>
        <w:t xml:space="preserve"> ФГОС </w:t>
      </w:r>
      <w:r w:rsidRPr="00FA128B">
        <w:rPr>
          <w:rFonts w:ascii="Times New Roman" w:hAnsi="Times New Roman"/>
          <w:sz w:val="24"/>
        </w:rPr>
        <w:t xml:space="preserve">приказ </w:t>
      </w:r>
      <w:r w:rsidR="00E35F83" w:rsidRPr="00E35F83">
        <w:rPr>
          <w:rFonts w:ascii="Times New Roman" w:hAnsi="Times New Roman"/>
          <w:sz w:val="24"/>
        </w:rPr>
        <w:t xml:space="preserve"> </w:t>
      </w:r>
      <w:r w:rsidR="00E35F83" w:rsidRPr="00240CBB">
        <w:rPr>
          <w:rFonts w:ascii="Times New Roman" w:hAnsi="Times New Roman"/>
          <w:sz w:val="24"/>
        </w:rPr>
        <w:t>09.12.2016 № 1547</w:t>
      </w:r>
    </w:p>
    <w:p w:rsidR="00FA2515" w:rsidRPr="00932781" w:rsidRDefault="00E35F83" w:rsidP="00E35F83">
      <w:pPr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</w:t>
      </w:r>
      <w:r w:rsidR="00FA2515" w:rsidRPr="00932781">
        <w:rPr>
          <w:rFonts w:ascii="Times New Roman" w:hAnsi="Times New Roman"/>
          <w:sz w:val="24"/>
          <w:szCs w:val="24"/>
        </w:rPr>
        <w:t xml:space="preserve">Группа </w:t>
      </w:r>
      <w:r w:rsidR="00FA2515">
        <w:rPr>
          <w:rFonts w:ascii="Times New Roman" w:hAnsi="Times New Roman"/>
          <w:sz w:val="24"/>
          <w:szCs w:val="24"/>
        </w:rPr>
        <w:t>3539 / 539</w:t>
      </w:r>
    </w:p>
    <w:p w:rsidR="00FA2515" w:rsidRPr="00932781" w:rsidRDefault="00FA2515" w:rsidP="00FA2515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  <w:u w:val="single"/>
        </w:rPr>
      </w:pPr>
      <w:r w:rsidRPr="00932781">
        <w:rPr>
          <w:rFonts w:ascii="Times New Roman" w:hAnsi="Times New Roman"/>
          <w:sz w:val="24"/>
          <w:szCs w:val="24"/>
        </w:rPr>
        <w:t xml:space="preserve">Год начала подготовки по УП: </w:t>
      </w:r>
      <w:r w:rsidRPr="00932781">
        <w:rPr>
          <w:rFonts w:ascii="Times New Roman" w:hAnsi="Times New Roman"/>
          <w:sz w:val="24"/>
          <w:szCs w:val="24"/>
          <w:u w:val="single"/>
        </w:rPr>
        <w:t>202</w:t>
      </w:r>
      <w:r>
        <w:rPr>
          <w:rFonts w:ascii="Times New Roman" w:hAnsi="Times New Roman"/>
          <w:sz w:val="24"/>
          <w:szCs w:val="24"/>
          <w:u w:val="single"/>
        </w:rPr>
        <w:t>5</w:t>
      </w:r>
    </w:p>
    <w:p w:rsidR="00FA2515" w:rsidRPr="001F1A78" w:rsidRDefault="00FA2515" w:rsidP="00FA2515">
      <w:pPr>
        <w:pStyle w:val="20"/>
        <w:shd w:val="clear" w:color="auto" w:fill="auto"/>
        <w:spacing w:after="0" w:line="240" w:lineRule="auto"/>
        <w:ind w:firstLine="363"/>
        <w:jc w:val="center"/>
        <w:rPr>
          <w:rFonts w:ascii="Times New Roman" w:hAnsi="Times New Roman"/>
          <w:sz w:val="24"/>
        </w:rPr>
      </w:pPr>
    </w:p>
    <w:p w:rsidR="004A6342" w:rsidRDefault="009860B7">
      <w:pPr>
        <w:rPr>
          <w:lang w:val="en-US"/>
        </w:rPr>
      </w:pPr>
    </w:p>
    <w:p w:rsidR="00E35F83" w:rsidRDefault="00E35F83">
      <w:pPr>
        <w:rPr>
          <w:lang w:val="en-US"/>
        </w:rPr>
      </w:pPr>
    </w:p>
    <w:p w:rsidR="00E35F83" w:rsidRDefault="00E35F83">
      <w:pPr>
        <w:rPr>
          <w:lang w:val="en-US"/>
        </w:rPr>
      </w:pPr>
    </w:p>
    <w:p w:rsidR="00E35F83" w:rsidRDefault="00E35F83">
      <w:pPr>
        <w:rPr>
          <w:lang w:val="en-US"/>
        </w:rPr>
      </w:pPr>
    </w:p>
    <w:p w:rsidR="00E35F83" w:rsidRDefault="00E35F83">
      <w:pPr>
        <w:rPr>
          <w:lang w:val="en-US"/>
        </w:rPr>
      </w:pPr>
    </w:p>
    <w:p w:rsidR="00E35F83" w:rsidRDefault="00E35F83">
      <w:pPr>
        <w:rPr>
          <w:lang w:val="en-US"/>
        </w:rPr>
      </w:pPr>
    </w:p>
    <w:p w:rsidR="00E35F83" w:rsidRDefault="00E35F83">
      <w:pPr>
        <w:rPr>
          <w:lang w:val="en-US"/>
        </w:rPr>
      </w:pPr>
    </w:p>
    <w:p w:rsidR="00E35F83" w:rsidRDefault="00E35F83">
      <w:pPr>
        <w:rPr>
          <w:lang w:val="en-US"/>
        </w:rPr>
      </w:pPr>
    </w:p>
    <w:p w:rsidR="00E35F83" w:rsidRPr="002069F8" w:rsidRDefault="00E35F83" w:rsidP="00E35F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2069F8">
        <w:rPr>
          <w:rFonts w:ascii="Times New Roman" w:hAnsi="Times New Roman"/>
          <w:b/>
          <w:bCs/>
          <w:sz w:val="28"/>
          <w:szCs w:val="24"/>
        </w:rPr>
        <w:lastRenderedPageBreak/>
        <w:t xml:space="preserve">Пояснительная записка </w:t>
      </w:r>
    </w:p>
    <w:p w:rsidR="00E35F83" w:rsidRPr="002069F8" w:rsidRDefault="00E35F83" w:rsidP="00E35F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2069F8">
        <w:rPr>
          <w:rFonts w:ascii="Times New Roman" w:hAnsi="Times New Roman"/>
          <w:b/>
          <w:bCs/>
          <w:sz w:val="28"/>
          <w:szCs w:val="24"/>
        </w:rPr>
        <w:t xml:space="preserve">к учебному плану </w:t>
      </w:r>
    </w:p>
    <w:p w:rsidR="00E35F83" w:rsidRPr="002069F8" w:rsidRDefault="00E35F83" w:rsidP="00E35F8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069F8">
        <w:rPr>
          <w:rFonts w:ascii="Times New Roman" w:hAnsi="Times New Roman"/>
          <w:bCs/>
          <w:sz w:val="24"/>
          <w:szCs w:val="24"/>
        </w:rPr>
        <w:t xml:space="preserve">основной профессиональной образовательной программы среднего профессионального образования по специальности </w:t>
      </w:r>
      <w:r w:rsidRPr="002A0281">
        <w:rPr>
          <w:rFonts w:ascii="Times New Roman" w:hAnsi="Times New Roman"/>
          <w:b/>
        </w:rPr>
        <w:t>09.02.07 Информационные системы и программирование</w:t>
      </w:r>
    </w:p>
    <w:p w:rsidR="00E35F83" w:rsidRDefault="00E35F83" w:rsidP="00E35F8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 xml:space="preserve">Нормативная база реализации ОПОП </w:t>
      </w:r>
      <w:r>
        <w:rPr>
          <w:rFonts w:ascii="Times New Roman" w:hAnsi="Times New Roman"/>
          <w:b/>
          <w:bCs/>
          <w:sz w:val="24"/>
          <w:szCs w:val="24"/>
        </w:rPr>
        <w:t>СПО</w:t>
      </w:r>
    </w:p>
    <w:p w:rsidR="00E35F83" w:rsidRPr="00832F14" w:rsidRDefault="00E35F83" w:rsidP="00E35F83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E35F83" w:rsidRPr="00E35F83" w:rsidRDefault="00E35F83" w:rsidP="00E35F83">
      <w:pPr>
        <w:rPr>
          <w:rFonts w:ascii="Times New Roman" w:hAnsi="Times New Roman"/>
          <w:sz w:val="24"/>
        </w:rPr>
      </w:pPr>
      <w:r w:rsidRPr="00E35F83">
        <w:rPr>
          <w:rFonts w:ascii="Times New Roman" w:hAnsi="Times New Roman"/>
          <w:bCs/>
          <w:sz w:val="24"/>
          <w:szCs w:val="24"/>
        </w:rPr>
        <w:t xml:space="preserve">        </w:t>
      </w:r>
      <w:proofErr w:type="gramStart"/>
      <w:r w:rsidRPr="00832F14">
        <w:rPr>
          <w:rFonts w:ascii="Times New Roman" w:hAnsi="Times New Roman"/>
          <w:bCs/>
          <w:sz w:val="24"/>
          <w:szCs w:val="24"/>
        </w:rPr>
        <w:t>Настоящий</w:t>
      </w:r>
      <w:proofErr w:type="gramEnd"/>
      <w:r w:rsidRPr="00832F14">
        <w:rPr>
          <w:rFonts w:ascii="Times New Roman" w:hAnsi="Times New Roman"/>
          <w:bCs/>
          <w:sz w:val="24"/>
          <w:szCs w:val="24"/>
        </w:rPr>
        <w:t xml:space="preserve"> учебный план основной профессиональной образовательной </w:t>
      </w:r>
      <w:r w:rsidRPr="000939F3">
        <w:rPr>
          <w:rFonts w:ascii="Times New Roman" w:hAnsi="Times New Roman"/>
          <w:bCs/>
          <w:sz w:val="24"/>
          <w:szCs w:val="24"/>
        </w:rPr>
        <w:t xml:space="preserve">программы </w:t>
      </w:r>
      <w:r w:rsidRPr="000939F3">
        <w:rPr>
          <w:rFonts w:ascii="Times New Roman" w:hAnsi="Times New Roman"/>
          <w:sz w:val="24"/>
          <w:szCs w:val="24"/>
        </w:rPr>
        <w:t>среднего профессионального образования Государственное бюджетное профессиональное образовательное учреждение Московской области «Щелковский колледж»</w:t>
      </w:r>
      <w:r w:rsidRPr="000939F3">
        <w:rPr>
          <w:rFonts w:ascii="Times New Roman" w:hAnsi="Times New Roman"/>
          <w:i/>
          <w:sz w:val="24"/>
          <w:szCs w:val="24"/>
        </w:rPr>
        <w:t xml:space="preserve"> </w:t>
      </w:r>
      <w:r w:rsidRPr="000939F3">
        <w:rPr>
          <w:rFonts w:ascii="Times New Roman" w:hAnsi="Times New Roman"/>
          <w:sz w:val="24"/>
          <w:szCs w:val="24"/>
        </w:rPr>
        <w:t>разработан на основе федерального государственного образовательного стандарта (далее – ФГОС) среднего профессионального образования (далее – СПО) по специальности</w:t>
      </w:r>
      <w:r w:rsidRPr="00E35F83">
        <w:rPr>
          <w:rFonts w:ascii="Times New Roman" w:hAnsi="Times New Roman"/>
          <w:sz w:val="24"/>
          <w:szCs w:val="24"/>
        </w:rPr>
        <w:t xml:space="preserve"> </w:t>
      </w:r>
      <w:r w:rsidRPr="002A0281">
        <w:rPr>
          <w:rFonts w:ascii="Times New Roman" w:hAnsi="Times New Roman"/>
          <w:b/>
        </w:rPr>
        <w:t>09.02.07 Информационные системы и программирование</w:t>
      </w:r>
      <w:r w:rsidRPr="00E35F83">
        <w:rPr>
          <w:rFonts w:ascii="Times New Roman" w:hAnsi="Times New Roman"/>
          <w:b/>
        </w:rPr>
        <w:t xml:space="preserve"> </w:t>
      </w:r>
      <w:r w:rsidRPr="000939F3">
        <w:rPr>
          <w:rFonts w:ascii="Times New Roman" w:hAnsi="Times New Roman"/>
          <w:sz w:val="24"/>
          <w:szCs w:val="24"/>
        </w:rPr>
        <w:t xml:space="preserve">утвержденного </w:t>
      </w:r>
      <w:r w:rsidRPr="00240CBB">
        <w:rPr>
          <w:rFonts w:ascii="Times New Roman" w:hAnsi="Times New Roman"/>
          <w:sz w:val="24"/>
        </w:rPr>
        <w:t xml:space="preserve">Минобрнауки России от 09.12.2016 № 1547 </w:t>
      </w:r>
    </w:p>
    <w:p w:rsidR="00E35F83" w:rsidRPr="000939F3" w:rsidRDefault="00E35F83" w:rsidP="00E35F83">
      <w:pPr>
        <w:rPr>
          <w:rFonts w:ascii="Times New Roman" w:hAnsi="Times New Roman"/>
          <w:b/>
          <w:sz w:val="24"/>
          <w:szCs w:val="24"/>
        </w:rPr>
      </w:pPr>
      <w:r w:rsidRPr="000939F3">
        <w:rPr>
          <w:rFonts w:ascii="Times New Roman" w:hAnsi="Times New Roman"/>
          <w:sz w:val="24"/>
          <w:szCs w:val="24"/>
        </w:rPr>
        <w:t>на основе ФГОС среднего общего образования, утвержденного приказом Министерства образования и науки Российской Федерации от 17 мая 2012 г. N 413, зарегистрированного Министерством юстиции (7 июня 2012 г. N 24480), реализуемого в пределах ОПОП с учетом технического профиля получаемого профессионального образования.</w:t>
      </w:r>
    </w:p>
    <w:p w:rsidR="00E35F83" w:rsidRPr="002A3700" w:rsidRDefault="00E35F83" w:rsidP="00E35F83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A3700">
        <w:rPr>
          <w:rFonts w:ascii="Times New Roman" w:hAnsi="Times New Roman"/>
          <w:b/>
          <w:sz w:val="24"/>
          <w:szCs w:val="24"/>
        </w:rPr>
        <w:t>Нормативную правовую основу разработки ОПОП СПО составляют:</w:t>
      </w:r>
    </w:p>
    <w:p w:rsidR="00E35F83" w:rsidRDefault="00E35F83" w:rsidP="00E35F8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 декабря 2012 № 273-ФЗ «Об образовании в Российской Федерации»;</w:t>
      </w:r>
    </w:p>
    <w:p w:rsidR="00E35F83" w:rsidRPr="001271BA" w:rsidRDefault="00E35F83" w:rsidP="00E35F8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1271BA">
        <w:rPr>
          <w:rFonts w:ascii="Times New Roman" w:hAnsi="Times New Roman"/>
          <w:sz w:val="24"/>
        </w:rPr>
        <w:t>Федеральный государственный образовательный стандарт среднего профессионального образования по специальности 09.02.07 Информационные системы и программирование (Приказ Минобрнауки России от 09.12.2016 № 1547);</w:t>
      </w:r>
    </w:p>
    <w:p w:rsidR="00E35F83" w:rsidRPr="001271BA" w:rsidRDefault="00E35F83" w:rsidP="00E35F8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1271BA">
        <w:rPr>
          <w:rFonts w:ascii="Times New Roman" w:hAnsi="Times New Roman"/>
          <w:sz w:val="24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(Приказ Минпросвещения России от 24.08.2022 г. № 762;</w:t>
      </w:r>
    </w:p>
    <w:p w:rsidR="00E35F83" w:rsidRPr="001271BA" w:rsidRDefault="00E35F83" w:rsidP="00E35F8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1271BA">
        <w:rPr>
          <w:rFonts w:ascii="Times New Roman" w:hAnsi="Times New Roman"/>
          <w:sz w:val="24"/>
        </w:rPr>
        <w:t>Порядок проведения государственной итоговой аттестации по образовательным программам среднего профессионального образования (Приказ Минпросвещения России от 08.11.2021 № 800) (далее – Порядок);</w:t>
      </w:r>
    </w:p>
    <w:p w:rsidR="00E35F83" w:rsidRPr="001271BA" w:rsidRDefault="00E35F83" w:rsidP="00E35F8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1271BA">
        <w:rPr>
          <w:rFonts w:ascii="Times New Roman" w:hAnsi="Times New Roman"/>
          <w:sz w:val="24"/>
        </w:rPr>
        <w:t>Положение о практической подготовке обучающихся (Приказ Минобрнауки России № 885, Минпросвещения России № 390 от 05.08.2020);</w:t>
      </w:r>
    </w:p>
    <w:p w:rsidR="00E35F83" w:rsidRPr="001271BA" w:rsidRDefault="00E35F83" w:rsidP="00E35F8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1271BA">
        <w:rPr>
          <w:rFonts w:ascii="Times New Roman" w:hAnsi="Times New Roman"/>
          <w:sz w:val="24"/>
        </w:rPr>
        <w:t>Перечень профессий рабочих, должностей служащих, по которым осуществляется профессиональное обучение (Приказ Минпросвещения России от 14.07.2023 № 534);</w:t>
      </w:r>
    </w:p>
    <w:p w:rsidR="00E35F83" w:rsidRPr="001271BA" w:rsidRDefault="00E35F83" w:rsidP="00E35F8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1271BA">
        <w:rPr>
          <w:rFonts w:ascii="Times New Roman" w:hAnsi="Times New Roman"/>
          <w:sz w:val="24"/>
        </w:rPr>
        <w:t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Минпросвещения России от 13.12.2023 N 932);</w:t>
      </w:r>
    </w:p>
    <w:p w:rsidR="00E35F83" w:rsidRPr="001271BA" w:rsidRDefault="00E35F83" w:rsidP="00E35F8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1271BA">
        <w:rPr>
          <w:rFonts w:ascii="Times New Roman" w:hAnsi="Times New Roman"/>
          <w:sz w:val="24"/>
        </w:rPr>
        <w:t>Постановление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образования»;</w:t>
      </w:r>
    </w:p>
    <w:p w:rsidR="00E35F83" w:rsidRPr="001271BA" w:rsidRDefault="00E35F83" w:rsidP="00E35F8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1271BA">
        <w:rPr>
          <w:rFonts w:ascii="Times New Roman" w:hAnsi="Times New Roman"/>
          <w:sz w:val="24"/>
        </w:rPr>
        <w:t>Приказ Министерства науки и высшего образования Российской Федерации</w:t>
      </w:r>
      <w:r w:rsidRPr="001271BA">
        <w:rPr>
          <w:rFonts w:ascii="Times New Roman" w:hAnsi="Times New Roman"/>
          <w:sz w:val="24"/>
        </w:rPr>
        <w:br/>
        <w:t xml:space="preserve">и Министерства просвещения Российской Федерации от 05.08.2020 № 882/391 </w:t>
      </w:r>
      <w:r w:rsidRPr="001271BA">
        <w:rPr>
          <w:rFonts w:ascii="Times New Roman" w:hAnsi="Times New Roman"/>
          <w:sz w:val="24"/>
        </w:rPr>
        <w:br/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E35F83" w:rsidRPr="00832F14" w:rsidRDefault="00E35F83" w:rsidP="00E35F83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2. Организация учебного процесса и режим занятий</w:t>
      </w:r>
    </w:p>
    <w:p w:rsidR="00E35F83" w:rsidRDefault="00E35F83" w:rsidP="00E35F8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5F83" w:rsidRDefault="00E35F83" w:rsidP="00E35F8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Начало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учебных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занятий – 1 сентября, окончание – в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календарным учебным графиком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35F83" w:rsidRPr="00581D14" w:rsidRDefault="00E35F83" w:rsidP="00E35F8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</w:t>
      </w:r>
      <w:r w:rsidRPr="00581D14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программы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36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академических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неделю, включая </w:t>
      </w:r>
      <w:r w:rsidRPr="00581D14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работу обучающихся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7B5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07B5F">
        <w:rPr>
          <w:rFonts w:ascii="Times New Roman" w:hAnsi="Times New Roman"/>
          <w:bCs/>
          <w:sz w:val="24"/>
          <w:szCs w:val="24"/>
        </w:rPr>
        <w:t>родолжительность учебной недели шестидневная.</w:t>
      </w:r>
    </w:p>
    <w:p w:rsidR="00E35F83" w:rsidRPr="00470E7F" w:rsidRDefault="00E35F83" w:rsidP="00E35F8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всех видов аудиторных занятий </w:t>
      </w:r>
      <w:proofErr w:type="gramStart"/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>академический</w:t>
      </w:r>
      <w:proofErr w:type="gramEnd"/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 xml:space="preserve"> час устанавливается продолжительностью 45 минут.</w:t>
      </w:r>
    </w:p>
    <w:p w:rsidR="00E35F83" w:rsidRPr="00E35F83" w:rsidRDefault="00E35F83" w:rsidP="00E35F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5F83" w:rsidRPr="00544E8B" w:rsidRDefault="00E35F83" w:rsidP="00E35F8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ФГОС предусматривает выделение во всех учебных циклах объема работы, обучающихся во взаимодействии с преподавателем по различным видам учебных занятий (урок, практическое занятие, лабораторное занятие, консультация, лекция, семинар) и самостоятельной работы обучающихся, а в профессиональном цикле – также практики. На проведение учебных занятий и практик при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освоении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циклов образовательной программы в очной форме обучения должно быть выделено не менее 70% от объема учебных циклов образовательной программы. Таким образом, ФГОС устанавливает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минимальные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к соотношению учебных занятий, практик и самостоятельной работы обучающихся. </w:t>
      </w:r>
    </w:p>
    <w:p w:rsidR="00E35F83" w:rsidRPr="00E35F83" w:rsidRDefault="00E35F83" w:rsidP="00E35F83">
      <w:pPr>
        <w:rPr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014"/>
        <w:gridCol w:w="4785"/>
        <w:gridCol w:w="2546"/>
      </w:tblGrid>
      <w:tr w:rsidR="00E35F83" w:rsidTr="00523697">
        <w:tc>
          <w:tcPr>
            <w:tcW w:w="9345" w:type="dxa"/>
            <w:gridSpan w:val="3"/>
          </w:tcPr>
          <w:p w:rsidR="00E35F83" w:rsidRDefault="00E35F83" w:rsidP="00523697">
            <w:pPr>
              <w:jc w:val="center"/>
            </w:pPr>
            <w:r>
              <w:t>Внутренний чек-лист</w:t>
            </w:r>
          </w:p>
        </w:tc>
      </w:tr>
      <w:tr w:rsidR="00E35F83" w:rsidTr="00523697">
        <w:tc>
          <w:tcPr>
            <w:tcW w:w="2014" w:type="dxa"/>
          </w:tcPr>
          <w:p w:rsidR="00E35F83" w:rsidRDefault="00E35F83" w:rsidP="00523697">
            <w:r>
              <w:t>ФГОС СПО</w:t>
            </w:r>
          </w:p>
        </w:tc>
        <w:tc>
          <w:tcPr>
            <w:tcW w:w="4785" w:type="dxa"/>
          </w:tcPr>
          <w:p w:rsidR="00E35F83" w:rsidRDefault="00E35F83" w:rsidP="00523697">
            <w:r>
              <w:t>Приказ Минобрнауки России от 09.12.2016 N 1547 "Об утверждении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программирование"</w:t>
            </w:r>
          </w:p>
        </w:tc>
        <w:tc>
          <w:tcPr>
            <w:tcW w:w="2546" w:type="dxa"/>
          </w:tcPr>
          <w:p w:rsidR="00E35F83" w:rsidRDefault="00E35F83" w:rsidP="00523697">
            <w:r>
              <w:t>Действует</w:t>
            </w:r>
          </w:p>
        </w:tc>
      </w:tr>
      <w:tr w:rsidR="00E35F83" w:rsidTr="00523697">
        <w:tc>
          <w:tcPr>
            <w:tcW w:w="2014" w:type="dxa"/>
          </w:tcPr>
          <w:p w:rsidR="00E35F83" w:rsidRDefault="00E35F83" w:rsidP="00523697">
            <w:r>
              <w:t>Код Наименование</w:t>
            </w:r>
          </w:p>
        </w:tc>
        <w:tc>
          <w:tcPr>
            <w:tcW w:w="4785" w:type="dxa"/>
          </w:tcPr>
          <w:p w:rsidR="00E35F83" w:rsidRDefault="00E35F83" w:rsidP="00523697">
            <w:r>
              <w:t>09.02.07 Информационные системы и программирование</w:t>
            </w:r>
          </w:p>
        </w:tc>
        <w:tc>
          <w:tcPr>
            <w:tcW w:w="2546" w:type="dxa"/>
          </w:tcPr>
          <w:p w:rsidR="00E35F83" w:rsidRDefault="00E35F83" w:rsidP="00523697">
            <w:r>
              <w:t>Соответствует</w:t>
            </w:r>
          </w:p>
        </w:tc>
      </w:tr>
      <w:tr w:rsidR="00E35F83" w:rsidTr="00523697">
        <w:tc>
          <w:tcPr>
            <w:tcW w:w="2014" w:type="dxa"/>
          </w:tcPr>
          <w:p w:rsidR="00E35F83" w:rsidRDefault="00E35F83" w:rsidP="00523697">
            <w:r>
              <w:t>Квалификация</w:t>
            </w:r>
          </w:p>
        </w:tc>
        <w:tc>
          <w:tcPr>
            <w:tcW w:w="4785" w:type="dxa"/>
          </w:tcPr>
          <w:p w:rsidR="00E35F83" w:rsidRDefault="00E35F83" w:rsidP="00523697">
            <w:r>
              <w:t>программист</w:t>
            </w:r>
          </w:p>
        </w:tc>
        <w:tc>
          <w:tcPr>
            <w:tcW w:w="2546" w:type="dxa"/>
          </w:tcPr>
          <w:p w:rsidR="00E35F83" w:rsidRPr="007D5141" w:rsidRDefault="00E35F83" w:rsidP="00523697">
            <w:r>
              <w:t>Соответствует</w:t>
            </w:r>
          </w:p>
        </w:tc>
      </w:tr>
      <w:tr w:rsidR="00E35F83" w:rsidTr="00523697">
        <w:tc>
          <w:tcPr>
            <w:tcW w:w="2014" w:type="dxa"/>
          </w:tcPr>
          <w:p w:rsidR="00E35F83" w:rsidRDefault="00E35F83" w:rsidP="00523697">
            <w:r>
              <w:t>Основные виды деятельности (ФГОС СПО)</w:t>
            </w:r>
          </w:p>
        </w:tc>
        <w:tc>
          <w:tcPr>
            <w:tcW w:w="4785" w:type="dxa"/>
          </w:tcPr>
          <w:p w:rsidR="00E35F83" w:rsidRDefault="00E35F83" w:rsidP="00523697">
            <w:r>
              <w:t>Разработка модулей программного обеспечения для компьютерных систем</w:t>
            </w:r>
          </w:p>
          <w:p w:rsidR="00E35F83" w:rsidRDefault="00E35F83" w:rsidP="00523697">
            <w:r>
              <w:t xml:space="preserve">Осуществление интеграции </w:t>
            </w:r>
            <w:proofErr w:type="gramStart"/>
            <w:r>
              <w:t>программных</w:t>
            </w:r>
            <w:proofErr w:type="gramEnd"/>
            <w:r>
              <w:t xml:space="preserve"> модулей</w:t>
            </w:r>
          </w:p>
          <w:p w:rsidR="00E35F83" w:rsidRDefault="00E35F83" w:rsidP="00523697">
            <w:r>
              <w:t>Сопровождение и обслуживание программного обеспечения компьютерных систем</w:t>
            </w:r>
          </w:p>
          <w:p w:rsidR="00E35F83" w:rsidRPr="007D5141" w:rsidRDefault="00E35F83" w:rsidP="00523697">
            <w:r>
              <w:t>Разработка, администрирование и защита баз данных</w:t>
            </w:r>
          </w:p>
        </w:tc>
        <w:tc>
          <w:tcPr>
            <w:tcW w:w="2546" w:type="dxa"/>
          </w:tcPr>
          <w:p w:rsidR="00E35F83" w:rsidRDefault="00E35F83" w:rsidP="00523697">
            <w:r>
              <w:t xml:space="preserve">Соответствует, в обязательной и вариативной части </w:t>
            </w:r>
          </w:p>
        </w:tc>
      </w:tr>
      <w:tr w:rsidR="00E35F83" w:rsidTr="00523697">
        <w:trPr>
          <w:trHeight w:val="4750"/>
        </w:trPr>
        <w:tc>
          <w:tcPr>
            <w:tcW w:w="2014" w:type="dxa"/>
            <w:tcBorders>
              <w:bottom w:val="single" w:sz="4" w:space="0" w:color="auto"/>
            </w:tcBorders>
          </w:tcPr>
          <w:p w:rsidR="00E35F83" w:rsidRDefault="00E35F83" w:rsidP="00523697">
            <w:r>
              <w:lastRenderedPageBreak/>
              <w:t xml:space="preserve">Возможность/Необходимость </w:t>
            </w:r>
            <w:proofErr w:type="gramStart"/>
            <w:r>
              <w:t>дополнительных</w:t>
            </w:r>
            <w:proofErr w:type="gramEnd"/>
            <w:r>
              <w:t xml:space="preserve"> видов деятельности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E35F83" w:rsidRDefault="00E35F83" w:rsidP="00523697">
            <w:r>
              <w:t xml:space="preserve">Обязательная часть образовательной программы </w:t>
            </w:r>
            <w:proofErr w:type="gramStart"/>
            <w:r>
              <w:t>направлена</w:t>
            </w:r>
            <w:proofErr w:type="gramEnd"/>
            <w:r>
              <w:t xml:space="preserve"> на формирование общих и профессиональных компетенций, </w:t>
            </w:r>
            <w:r w:rsidRPr="00BE3FB5">
              <w:rPr>
                <w:b/>
                <w:bCs/>
              </w:rPr>
              <w:t>предусмотренных главой III настоящего ФГОС СПО</w:t>
            </w:r>
            <w:r>
              <w:t>.</w:t>
            </w:r>
          </w:p>
          <w:p w:rsidR="00E35F83" w:rsidRDefault="00E35F83" w:rsidP="00523697">
            <w:r>
              <w:t xml:space="preserve">Вариативная часть образовательной программы дает возможность </w:t>
            </w:r>
            <w:r w:rsidRPr="00BE3FB5">
              <w:rPr>
                <w:b/>
                <w:bCs/>
              </w:rPr>
              <w:t>расширения основног</w:t>
            </w:r>
            <w:proofErr w:type="gramStart"/>
            <w:r w:rsidRPr="00BE3FB5">
              <w:rPr>
                <w:b/>
                <w:bCs/>
              </w:rPr>
              <w:t>о(</w:t>
            </w:r>
            <w:proofErr w:type="gramEnd"/>
            <w:r w:rsidRPr="00BE3FB5">
              <w:rPr>
                <w:b/>
                <w:bCs/>
              </w:rPr>
              <w:t>ых) вида(</w:t>
            </w:r>
            <w:proofErr w:type="spellStart"/>
            <w:r w:rsidRPr="00BE3FB5">
              <w:rPr>
                <w:b/>
                <w:bCs/>
              </w:rPr>
              <w:t>ов</w:t>
            </w:r>
            <w:proofErr w:type="spellEnd"/>
            <w:r w:rsidRPr="00BE3FB5">
              <w:rPr>
                <w:b/>
                <w:bCs/>
              </w:rPr>
              <w:t>) деятельности</w:t>
            </w:r>
            <w:r>
              <w:t xml:space="preserve">, к которым должен быть готов выпускник, освоивший образовательную программу, согласно выбранной квалификации, указанной в пункте 1.12 настоящего ФГОС СПО, углубления подготовки обучающегося, </w:t>
            </w:r>
            <w:r w:rsidRPr="00AF7F6A">
              <w:t>а также</w:t>
            </w:r>
            <w:r w:rsidRPr="00AF7F6A">
              <w:rPr>
                <w:b/>
                <w:bCs/>
              </w:rPr>
              <w:t xml:space="preserve"> получения дополнительных компетенций</w:t>
            </w:r>
            <w:r>
              <w:t>, необходимых для обеспечения конкурентоспособности выпускника в соответствии с запросами регионального рынка труда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E35F83" w:rsidRDefault="00E35F83" w:rsidP="00523697">
            <w:r>
              <w:t>Учтено</w:t>
            </w:r>
          </w:p>
        </w:tc>
      </w:tr>
      <w:tr w:rsidR="00E35F83" w:rsidTr="00523697">
        <w:trPr>
          <w:trHeight w:val="665"/>
        </w:trPr>
        <w:tc>
          <w:tcPr>
            <w:tcW w:w="2014" w:type="dxa"/>
          </w:tcPr>
          <w:p w:rsidR="00E35F83" w:rsidRDefault="00E35F83" w:rsidP="00523697">
            <w:r>
              <w:t>Срок обучения</w:t>
            </w:r>
          </w:p>
        </w:tc>
        <w:tc>
          <w:tcPr>
            <w:tcW w:w="4785" w:type="dxa"/>
          </w:tcPr>
          <w:p w:rsidR="00E35F83" w:rsidRDefault="00E35F83" w:rsidP="00523697">
            <w:r>
              <w:t>3 года 10 мес. на базе основного общего образования</w:t>
            </w:r>
          </w:p>
        </w:tc>
        <w:tc>
          <w:tcPr>
            <w:tcW w:w="2546" w:type="dxa"/>
          </w:tcPr>
          <w:p w:rsidR="00E35F83" w:rsidRDefault="00E35F83" w:rsidP="00523697">
            <w:r>
              <w:t>Соответствует</w:t>
            </w:r>
          </w:p>
        </w:tc>
      </w:tr>
      <w:tr w:rsidR="00E35F83" w:rsidTr="00523697">
        <w:trPr>
          <w:trHeight w:val="900"/>
        </w:trPr>
        <w:tc>
          <w:tcPr>
            <w:tcW w:w="2014" w:type="dxa"/>
          </w:tcPr>
          <w:p w:rsidR="00E35F83" w:rsidRDefault="00E35F83" w:rsidP="00523697">
            <w:r>
              <w:t>Уменьшение срока получения образования, объема ОП</w:t>
            </w:r>
          </w:p>
        </w:tc>
        <w:tc>
          <w:tcPr>
            <w:tcW w:w="4785" w:type="dxa"/>
          </w:tcPr>
          <w:p w:rsidR="00E35F83" w:rsidRDefault="00E35F83" w:rsidP="00523697">
            <w:r>
              <w:t>Не предполагается</w:t>
            </w:r>
          </w:p>
        </w:tc>
        <w:tc>
          <w:tcPr>
            <w:tcW w:w="2546" w:type="dxa"/>
          </w:tcPr>
          <w:p w:rsidR="00E35F83" w:rsidRDefault="00E35F83" w:rsidP="00523697">
            <w:r>
              <w:t>Соответствует</w:t>
            </w:r>
          </w:p>
        </w:tc>
      </w:tr>
      <w:tr w:rsidR="00E35F83" w:rsidTr="00523697">
        <w:trPr>
          <w:trHeight w:val="900"/>
        </w:trPr>
        <w:tc>
          <w:tcPr>
            <w:tcW w:w="2014" w:type="dxa"/>
            <w:vMerge w:val="restart"/>
          </w:tcPr>
          <w:p w:rsidR="00E35F83" w:rsidRDefault="00E35F83" w:rsidP="00523697">
            <w:r>
              <w:t>График учебного процесса содержит</w:t>
            </w:r>
          </w:p>
        </w:tc>
        <w:tc>
          <w:tcPr>
            <w:tcW w:w="4785" w:type="dxa"/>
          </w:tcPr>
          <w:p w:rsidR="00E35F83" w:rsidRDefault="00E35F83" w:rsidP="00523697">
            <w:r>
              <w:t xml:space="preserve">Общеобразовательный цикл – 52 недели, в том </w:t>
            </w:r>
            <w:proofErr w:type="gramStart"/>
            <w:r>
              <w:t>числе</w:t>
            </w:r>
            <w:proofErr w:type="gramEnd"/>
            <w:r>
              <w:t xml:space="preserve"> 41 учебная неделя (1476 часов)</w:t>
            </w:r>
          </w:p>
        </w:tc>
        <w:tc>
          <w:tcPr>
            <w:tcW w:w="2546" w:type="dxa"/>
          </w:tcPr>
          <w:p w:rsidR="00E35F83" w:rsidRDefault="00E35F83" w:rsidP="00523697">
            <w:r>
              <w:t>Соответствует</w:t>
            </w:r>
          </w:p>
        </w:tc>
      </w:tr>
      <w:tr w:rsidR="00E35F83" w:rsidTr="00523697">
        <w:trPr>
          <w:trHeight w:val="1880"/>
        </w:trPr>
        <w:tc>
          <w:tcPr>
            <w:tcW w:w="2014" w:type="dxa"/>
            <w:vMerge/>
          </w:tcPr>
          <w:p w:rsidR="00E35F83" w:rsidRDefault="00E35F83" w:rsidP="00523697"/>
        </w:tc>
        <w:tc>
          <w:tcPr>
            <w:tcW w:w="4785" w:type="dxa"/>
          </w:tcPr>
          <w:p w:rsidR="00E35F83" w:rsidRDefault="00E35F83" w:rsidP="00523697">
            <w:r>
              <w:t>Теоретическое обучение (дисциплины, модули) – 73 недели (2628 часов).</w:t>
            </w:r>
          </w:p>
          <w:p w:rsidR="00E35F83" w:rsidRDefault="00E35F83" w:rsidP="00523697">
            <w:r>
              <w:t>Практика – 41 неделя (1476 часов).</w:t>
            </w:r>
          </w:p>
          <w:p w:rsidR="00E35F83" w:rsidRDefault="00E35F83" w:rsidP="00523697">
            <w:r>
              <w:t>Цикл ОГСЭ – 468 часов</w:t>
            </w:r>
          </w:p>
          <w:p w:rsidR="00E35F83" w:rsidRDefault="00E35F83" w:rsidP="00523697">
            <w:r>
              <w:t>Цикл ЕН – 150 часов</w:t>
            </w:r>
          </w:p>
          <w:p w:rsidR="00E35F83" w:rsidRDefault="00E35F83" w:rsidP="00523697">
            <w:r>
              <w:t>Цикл ОП – 714 часов</w:t>
            </w:r>
          </w:p>
          <w:p w:rsidR="00E35F83" w:rsidRDefault="00E35F83" w:rsidP="00523697">
            <w:r>
              <w:t xml:space="preserve">Цикл </w:t>
            </w:r>
            <w:proofErr w:type="gramStart"/>
            <w:r>
              <w:t>П</w:t>
            </w:r>
            <w:proofErr w:type="gramEnd"/>
            <w:r>
              <w:t xml:space="preserve"> – 2916 часов</w:t>
            </w:r>
          </w:p>
        </w:tc>
        <w:tc>
          <w:tcPr>
            <w:tcW w:w="2546" w:type="dxa"/>
          </w:tcPr>
          <w:p w:rsidR="00E35F83" w:rsidRDefault="00E35F83" w:rsidP="00523697">
            <w:r>
              <w:t>Соответствует</w:t>
            </w:r>
          </w:p>
        </w:tc>
      </w:tr>
      <w:tr w:rsidR="00E35F83" w:rsidTr="00523697">
        <w:trPr>
          <w:trHeight w:val="264"/>
        </w:trPr>
        <w:tc>
          <w:tcPr>
            <w:tcW w:w="2014" w:type="dxa"/>
            <w:vMerge/>
          </w:tcPr>
          <w:p w:rsidR="00E35F83" w:rsidRDefault="00E35F83" w:rsidP="00523697"/>
        </w:tc>
        <w:tc>
          <w:tcPr>
            <w:tcW w:w="4785" w:type="dxa"/>
          </w:tcPr>
          <w:p w:rsidR="00E35F83" w:rsidRDefault="00E35F83" w:rsidP="00523697">
            <w:r>
              <w:t>ГИА – 6 недель (216 часов)</w:t>
            </w:r>
          </w:p>
        </w:tc>
        <w:tc>
          <w:tcPr>
            <w:tcW w:w="2546" w:type="dxa"/>
          </w:tcPr>
          <w:p w:rsidR="00E35F83" w:rsidRDefault="00E35F83" w:rsidP="00523697">
            <w:r>
              <w:t>Соответствует</w:t>
            </w:r>
          </w:p>
        </w:tc>
      </w:tr>
      <w:tr w:rsidR="00E35F83" w:rsidTr="00523697">
        <w:trPr>
          <w:trHeight w:val="264"/>
        </w:trPr>
        <w:tc>
          <w:tcPr>
            <w:tcW w:w="2014" w:type="dxa"/>
            <w:vMerge/>
          </w:tcPr>
          <w:p w:rsidR="00E35F83" w:rsidRDefault="00E35F83" w:rsidP="00523697"/>
        </w:tc>
        <w:tc>
          <w:tcPr>
            <w:tcW w:w="4785" w:type="dxa"/>
          </w:tcPr>
          <w:p w:rsidR="00E35F83" w:rsidRDefault="00E35F83" w:rsidP="00523697">
            <w:r>
              <w:t>Каникулярное время – 10 (11) недель в год, в том числе 2 недели в зимнее время</w:t>
            </w:r>
          </w:p>
        </w:tc>
        <w:tc>
          <w:tcPr>
            <w:tcW w:w="2546" w:type="dxa"/>
          </w:tcPr>
          <w:p w:rsidR="00E35F83" w:rsidRDefault="00E35F83" w:rsidP="00523697">
            <w:r>
              <w:t>Соответствует</w:t>
            </w:r>
          </w:p>
        </w:tc>
      </w:tr>
      <w:tr w:rsidR="00E35F83" w:rsidTr="00523697">
        <w:trPr>
          <w:trHeight w:val="264"/>
        </w:trPr>
        <w:tc>
          <w:tcPr>
            <w:tcW w:w="2014" w:type="dxa"/>
          </w:tcPr>
          <w:p w:rsidR="00E35F83" w:rsidRDefault="00E35F83" w:rsidP="00523697">
            <w:r>
              <w:t>Общий объем ОП на базе ООО</w:t>
            </w:r>
          </w:p>
        </w:tc>
        <w:tc>
          <w:tcPr>
            <w:tcW w:w="4785" w:type="dxa"/>
          </w:tcPr>
          <w:p w:rsidR="00E35F83" w:rsidRDefault="00E35F83" w:rsidP="00523697">
            <w:r>
              <w:t>5940 часов</w:t>
            </w:r>
          </w:p>
        </w:tc>
        <w:tc>
          <w:tcPr>
            <w:tcW w:w="2546" w:type="dxa"/>
          </w:tcPr>
          <w:p w:rsidR="00E35F83" w:rsidRDefault="00E35F83" w:rsidP="00523697">
            <w:r>
              <w:t>Соответствует</w:t>
            </w:r>
          </w:p>
        </w:tc>
      </w:tr>
      <w:tr w:rsidR="00E35F83" w:rsidTr="00523697">
        <w:trPr>
          <w:trHeight w:val="264"/>
        </w:trPr>
        <w:tc>
          <w:tcPr>
            <w:tcW w:w="2014" w:type="dxa"/>
            <w:vMerge w:val="restart"/>
          </w:tcPr>
          <w:p w:rsidR="00E35F83" w:rsidRDefault="00E35F83" w:rsidP="00523697">
            <w:r>
              <w:t>Учебный план</w:t>
            </w:r>
          </w:p>
        </w:tc>
        <w:tc>
          <w:tcPr>
            <w:tcW w:w="4785" w:type="dxa"/>
          </w:tcPr>
          <w:p w:rsidR="00E35F83" w:rsidRDefault="00E35F83" w:rsidP="00523697">
            <w:r>
              <w:t xml:space="preserve">Учебные цикл: общеобразовательный, </w:t>
            </w:r>
            <w:r w:rsidRPr="00847B65">
              <w:t>социально-гуманитарн</w:t>
            </w:r>
            <w:r>
              <w:t>ый</w:t>
            </w:r>
            <w:r w:rsidRPr="00847B65">
              <w:t>, общепрофессиональн</w:t>
            </w:r>
            <w:r>
              <w:t>ый, п</w:t>
            </w:r>
            <w:r w:rsidRPr="00847B65">
              <w:t>рофессиональн</w:t>
            </w:r>
            <w:r>
              <w:t>ый</w:t>
            </w:r>
          </w:p>
        </w:tc>
        <w:tc>
          <w:tcPr>
            <w:tcW w:w="2546" w:type="dxa"/>
          </w:tcPr>
          <w:p w:rsidR="00E35F83" w:rsidRDefault="00E35F83" w:rsidP="00523697">
            <w:r>
              <w:t>Соответствует</w:t>
            </w:r>
          </w:p>
        </w:tc>
      </w:tr>
      <w:tr w:rsidR="00E35F83" w:rsidTr="00523697">
        <w:trPr>
          <w:trHeight w:val="264"/>
        </w:trPr>
        <w:tc>
          <w:tcPr>
            <w:tcW w:w="2014" w:type="dxa"/>
            <w:vMerge/>
          </w:tcPr>
          <w:p w:rsidR="00E35F83" w:rsidRDefault="00E35F83" w:rsidP="00523697"/>
        </w:tc>
        <w:tc>
          <w:tcPr>
            <w:tcW w:w="4785" w:type="dxa"/>
          </w:tcPr>
          <w:p w:rsidR="00E35F83" w:rsidRDefault="00E35F83" w:rsidP="00523697">
            <w:r w:rsidRPr="00A41B22">
              <w:t>Обязательная часть общего гуманитарного и социально-экономического цикла образовательной программы предусматрива</w:t>
            </w:r>
            <w:r>
              <w:t>е</w:t>
            </w:r>
            <w:r w:rsidRPr="00A41B22">
              <w:t>т изучение обязательных дисциплин: "Основы философии", "История", "Психология общения", "Иностранный язык в профессиональной деятельности", "Физическая культура".</w:t>
            </w:r>
          </w:p>
        </w:tc>
        <w:tc>
          <w:tcPr>
            <w:tcW w:w="2546" w:type="dxa"/>
          </w:tcPr>
          <w:p w:rsidR="00E35F83" w:rsidRDefault="00E35F83" w:rsidP="00523697">
            <w:r>
              <w:t>Соответствует</w:t>
            </w:r>
          </w:p>
        </w:tc>
      </w:tr>
      <w:tr w:rsidR="00E35F83" w:rsidTr="00523697">
        <w:trPr>
          <w:trHeight w:val="144"/>
        </w:trPr>
        <w:tc>
          <w:tcPr>
            <w:tcW w:w="2014" w:type="dxa"/>
            <w:vMerge/>
          </w:tcPr>
          <w:p w:rsidR="00E35F83" w:rsidRDefault="00E35F83" w:rsidP="00523697"/>
        </w:tc>
        <w:tc>
          <w:tcPr>
            <w:tcW w:w="4785" w:type="dxa"/>
          </w:tcPr>
          <w:p w:rsidR="00E35F83" w:rsidRPr="00C20BF8" w:rsidRDefault="00E35F83" w:rsidP="00523697">
            <w:r>
              <w:t>Общий объем дисциплины "Физическая культура" – 168 часов.</w:t>
            </w:r>
          </w:p>
        </w:tc>
        <w:tc>
          <w:tcPr>
            <w:tcW w:w="2546" w:type="dxa"/>
          </w:tcPr>
          <w:p w:rsidR="00E35F83" w:rsidRDefault="00E35F83" w:rsidP="00523697">
            <w:r>
              <w:t>Соответствует</w:t>
            </w:r>
          </w:p>
        </w:tc>
      </w:tr>
      <w:tr w:rsidR="00E35F83" w:rsidTr="00523697">
        <w:trPr>
          <w:trHeight w:val="727"/>
        </w:trPr>
        <w:tc>
          <w:tcPr>
            <w:tcW w:w="2014" w:type="dxa"/>
            <w:vMerge/>
          </w:tcPr>
          <w:p w:rsidR="00E35F83" w:rsidRDefault="00E35F83" w:rsidP="00523697"/>
        </w:tc>
        <w:tc>
          <w:tcPr>
            <w:tcW w:w="4785" w:type="dxa"/>
          </w:tcPr>
          <w:p w:rsidR="00E35F83" w:rsidRDefault="00E35F83" w:rsidP="00523697">
            <w:r>
              <w:t xml:space="preserve">Общий объем дисциплины "Безопасность жизнедеятельности" в очной форме обучения - 68 </w:t>
            </w:r>
            <w:proofErr w:type="gramStart"/>
            <w:r>
              <w:t>академических</w:t>
            </w:r>
            <w:proofErr w:type="gramEnd"/>
            <w:r>
              <w:t xml:space="preserve"> часов</w:t>
            </w:r>
          </w:p>
        </w:tc>
        <w:tc>
          <w:tcPr>
            <w:tcW w:w="2546" w:type="dxa"/>
          </w:tcPr>
          <w:p w:rsidR="00E35F83" w:rsidRDefault="00E35F83" w:rsidP="00523697">
            <w:r>
              <w:t>Соответствует</w:t>
            </w:r>
          </w:p>
        </w:tc>
      </w:tr>
      <w:tr w:rsidR="00E35F83" w:rsidTr="00523697">
        <w:trPr>
          <w:trHeight w:val="264"/>
        </w:trPr>
        <w:tc>
          <w:tcPr>
            <w:tcW w:w="2014" w:type="dxa"/>
            <w:vMerge/>
          </w:tcPr>
          <w:p w:rsidR="00E35F83" w:rsidRDefault="00E35F83" w:rsidP="00523697"/>
        </w:tc>
        <w:tc>
          <w:tcPr>
            <w:tcW w:w="4785" w:type="dxa"/>
          </w:tcPr>
          <w:p w:rsidR="00E35F83" w:rsidRDefault="00E35F83" w:rsidP="00523697">
            <w:r w:rsidRPr="00FA1BD1">
              <w:t xml:space="preserve">Профессиональный цикл образовательной программы включает профессиональные модули, которые формируются в соответствии с основными видами деятельности, предусмотренными настоящим ФГОС СПО </w:t>
            </w:r>
            <w:r>
              <w:t>- ПМ.01, ПМ.02, ПМ 04, ПМ 11</w:t>
            </w:r>
          </w:p>
        </w:tc>
        <w:tc>
          <w:tcPr>
            <w:tcW w:w="2546" w:type="dxa"/>
          </w:tcPr>
          <w:p w:rsidR="00E35F83" w:rsidRDefault="00E35F83" w:rsidP="00523697">
            <w:r>
              <w:t>Соответствует</w:t>
            </w:r>
          </w:p>
        </w:tc>
      </w:tr>
      <w:tr w:rsidR="00E35F83" w:rsidTr="00523697">
        <w:trPr>
          <w:trHeight w:val="264"/>
        </w:trPr>
        <w:tc>
          <w:tcPr>
            <w:tcW w:w="2014" w:type="dxa"/>
            <w:vMerge/>
          </w:tcPr>
          <w:p w:rsidR="00E35F83" w:rsidRDefault="00E35F83" w:rsidP="00523697"/>
        </w:tc>
        <w:tc>
          <w:tcPr>
            <w:tcW w:w="4785" w:type="dxa"/>
          </w:tcPr>
          <w:p w:rsidR="00E35F83" w:rsidRPr="003976F9" w:rsidRDefault="00E35F83" w:rsidP="001A5ED2">
            <w:r>
              <w:t>Профессиональные модули, по</w:t>
            </w:r>
            <w:r w:rsidRPr="00AA20FC">
              <w:t xml:space="preserve"> осв</w:t>
            </w:r>
            <w:r>
              <w:t>оению</w:t>
            </w:r>
            <w:r w:rsidRPr="00AA20FC">
              <w:t xml:space="preserve"> професси</w:t>
            </w:r>
            <w:r>
              <w:t>и</w:t>
            </w:r>
            <w:r w:rsidRPr="00AA20FC">
              <w:t xml:space="preserve"> рабочего, должност</w:t>
            </w:r>
            <w:r>
              <w:t>и</w:t>
            </w:r>
            <w:r w:rsidRPr="00AA20FC">
              <w:t xml:space="preserve"> служащего в соответствии с перечнем профессий рабочих, должностей служащих, по которым осуществляется профессиональное обучение</w:t>
            </w:r>
            <w:r>
              <w:t xml:space="preserve"> – ПМ.04*, ПМ.0</w:t>
            </w:r>
            <w:r w:rsidR="001A5ED2">
              <w:t>1</w:t>
            </w:r>
          </w:p>
        </w:tc>
        <w:tc>
          <w:tcPr>
            <w:tcW w:w="2546" w:type="dxa"/>
          </w:tcPr>
          <w:p w:rsidR="00E35F83" w:rsidRDefault="00E35F83" w:rsidP="00523697">
            <w:r>
              <w:t>Соответствует</w:t>
            </w:r>
          </w:p>
          <w:p w:rsidR="00E35F83" w:rsidRDefault="00E35F83" w:rsidP="00523697">
            <w:r>
              <w:t xml:space="preserve">(время на освоение взято из вариативной части, т.к. ОП-П не содержит ПМ в объеме </w:t>
            </w:r>
            <w:proofErr w:type="gramStart"/>
            <w:r>
              <w:t>обязательной</w:t>
            </w:r>
            <w:proofErr w:type="gramEnd"/>
            <w:r>
              <w:t xml:space="preserve"> части)</w:t>
            </w:r>
          </w:p>
        </w:tc>
      </w:tr>
      <w:tr w:rsidR="00E35F83" w:rsidTr="00523697">
        <w:trPr>
          <w:trHeight w:val="1074"/>
        </w:trPr>
        <w:tc>
          <w:tcPr>
            <w:tcW w:w="2014" w:type="dxa"/>
            <w:vMerge/>
          </w:tcPr>
          <w:p w:rsidR="00E35F83" w:rsidRDefault="00E35F83" w:rsidP="00523697"/>
        </w:tc>
        <w:tc>
          <w:tcPr>
            <w:tcW w:w="4785" w:type="dxa"/>
          </w:tcPr>
          <w:p w:rsidR="00E35F83" w:rsidRPr="003976F9" w:rsidRDefault="00E35F83" w:rsidP="00523697">
            <w:r w:rsidRPr="003976F9">
              <w:t xml:space="preserve">В состав профессионального модуля входит </w:t>
            </w:r>
            <w:r>
              <w:t>от 1</w:t>
            </w:r>
            <w:r w:rsidRPr="003976F9">
              <w:t xml:space="preserve"> </w:t>
            </w:r>
            <w:r>
              <w:t xml:space="preserve">до 4 </w:t>
            </w:r>
            <w:r w:rsidRPr="003976F9">
              <w:t xml:space="preserve">междисциплинарных курсов, которые устанавливаются образовательной организацией самостоятельно с учетом ПОП. </w:t>
            </w:r>
          </w:p>
        </w:tc>
        <w:tc>
          <w:tcPr>
            <w:tcW w:w="2546" w:type="dxa"/>
          </w:tcPr>
          <w:p w:rsidR="00E35F83" w:rsidRDefault="00E35F83" w:rsidP="00523697">
            <w:r>
              <w:t>Соответствует</w:t>
            </w:r>
          </w:p>
        </w:tc>
      </w:tr>
      <w:tr w:rsidR="00E35F83" w:rsidTr="00523697">
        <w:trPr>
          <w:trHeight w:val="264"/>
        </w:trPr>
        <w:tc>
          <w:tcPr>
            <w:tcW w:w="2014" w:type="dxa"/>
            <w:vMerge/>
          </w:tcPr>
          <w:p w:rsidR="00E35F83" w:rsidRDefault="00E35F83" w:rsidP="00523697"/>
        </w:tc>
        <w:tc>
          <w:tcPr>
            <w:tcW w:w="4785" w:type="dxa"/>
          </w:tcPr>
          <w:p w:rsidR="00E35F83" w:rsidRPr="003976F9" w:rsidRDefault="00E35F83" w:rsidP="00523697">
            <w:r w:rsidRPr="00FA1BD1">
              <w:t>В профессиональный цикл образовательной программы входят следующие виды практик: учебная практика и производственная практика</w:t>
            </w:r>
            <w:r>
              <w:t xml:space="preserve">. </w:t>
            </w:r>
          </w:p>
        </w:tc>
        <w:tc>
          <w:tcPr>
            <w:tcW w:w="2546" w:type="dxa"/>
          </w:tcPr>
          <w:p w:rsidR="00E35F83" w:rsidRDefault="00E35F83" w:rsidP="00523697">
            <w:r>
              <w:t>Соответствует</w:t>
            </w:r>
          </w:p>
        </w:tc>
      </w:tr>
      <w:tr w:rsidR="00E35F83" w:rsidTr="00523697">
        <w:trPr>
          <w:trHeight w:val="264"/>
        </w:trPr>
        <w:tc>
          <w:tcPr>
            <w:tcW w:w="2014" w:type="dxa"/>
            <w:vMerge/>
          </w:tcPr>
          <w:p w:rsidR="00E35F83" w:rsidRDefault="00E35F83" w:rsidP="00523697"/>
        </w:tc>
        <w:tc>
          <w:tcPr>
            <w:tcW w:w="4785" w:type="dxa"/>
          </w:tcPr>
          <w:p w:rsidR="00E35F83" w:rsidRPr="00CB35FA" w:rsidRDefault="00E35F83" w:rsidP="00523697">
            <w:r w:rsidRPr="00FA1BD1">
              <w:t xml:space="preserve">Учебная и </w:t>
            </w:r>
            <w:proofErr w:type="gramStart"/>
            <w:r w:rsidRPr="00FA1BD1">
              <w:t>производственная</w:t>
            </w:r>
            <w:proofErr w:type="gramEnd"/>
            <w:r w:rsidRPr="00FA1BD1">
              <w:t xml:space="preserve">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</w:t>
            </w:r>
          </w:p>
        </w:tc>
        <w:tc>
          <w:tcPr>
            <w:tcW w:w="2546" w:type="dxa"/>
          </w:tcPr>
          <w:p w:rsidR="00E35F83" w:rsidRDefault="00E35F83" w:rsidP="00523697">
            <w:r>
              <w:t>Соответствует</w:t>
            </w:r>
          </w:p>
        </w:tc>
      </w:tr>
      <w:tr w:rsidR="00E35F83" w:rsidTr="00523697">
        <w:trPr>
          <w:trHeight w:val="264"/>
        </w:trPr>
        <w:tc>
          <w:tcPr>
            <w:tcW w:w="2014" w:type="dxa"/>
            <w:vMerge/>
          </w:tcPr>
          <w:p w:rsidR="00E35F83" w:rsidRDefault="00E35F83" w:rsidP="00523697"/>
        </w:tc>
        <w:tc>
          <w:tcPr>
            <w:tcW w:w="4785" w:type="dxa"/>
          </w:tcPr>
          <w:p w:rsidR="00E35F83" w:rsidRPr="00CB35FA" w:rsidRDefault="00E35F83" w:rsidP="00523697">
            <w:r w:rsidRPr="008A1F4E">
              <w:t xml:space="preserve">В учебные циклы включается </w:t>
            </w:r>
            <w:proofErr w:type="gramStart"/>
            <w:r w:rsidRPr="008A1F4E">
              <w:t>промежуточная</w:t>
            </w:r>
            <w:proofErr w:type="gramEnd"/>
            <w:r w:rsidRPr="008A1F4E">
              <w:t xml:space="preserve"> аттестация обучающихся, которая осуществляется в рамках освоения указанных циклов</w:t>
            </w:r>
          </w:p>
        </w:tc>
        <w:tc>
          <w:tcPr>
            <w:tcW w:w="2546" w:type="dxa"/>
          </w:tcPr>
          <w:p w:rsidR="00E35F83" w:rsidRDefault="00E35F83" w:rsidP="00523697">
            <w:r>
              <w:t>Соответствует</w:t>
            </w:r>
          </w:p>
        </w:tc>
      </w:tr>
      <w:tr w:rsidR="00E35F83" w:rsidTr="00523697">
        <w:trPr>
          <w:trHeight w:val="264"/>
        </w:trPr>
        <w:tc>
          <w:tcPr>
            <w:tcW w:w="2014" w:type="dxa"/>
            <w:vMerge/>
          </w:tcPr>
          <w:p w:rsidR="00E35F83" w:rsidRDefault="00E35F83" w:rsidP="00523697"/>
        </w:tc>
        <w:tc>
          <w:tcPr>
            <w:tcW w:w="4785" w:type="dxa"/>
          </w:tcPr>
          <w:p w:rsidR="00E35F83" w:rsidRPr="00CB35FA" w:rsidRDefault="00E35F83" w:rsidP="00523697">
            <w:r w:rsidRPr="00CB35FA">
              <w:t>Государственная итоговая аттестация проводится в форме демонстрационного экзамена и защиты дипломного проекта (работы)</w:t>
            </w:r>
          </w:p>
        </w:tc>
        <w:tc>
          <w:tcPr>
            <w:tcW w:w="2546" w:type="dxa"/>
          </w:tcPr>
          <w:p w:rsidR="00E35F83" w:rsidRDefault="00E35F83" w:rsidP="00523697">
            <w:r>
              <w:t>Соответствует</w:t>
            </w:r>
          </w:p>
        </w:tc>
      </w:tr>
      <w:tr w:rsidR="00E35F83" w:rsidTr="00523697">
        <w:trPr>
          <w:trHeight w:val="264"/>
        </w:trPr>
        <w:tc>
          <w:tcPr>
            <w:tcW w:w="2014" w:type="dxa"/>
          </w:tcPr>
          <w:p w:rsidR="00E35F83" w:rsidRDefault="00E35F83" w:rsidP="00523697">
            <w:r>
              <w:t xml:space="preserve">Соотношение </w:t>
            </w:r>
            <w:proofErr w:type="gramStart"/>
            <w:r>
              <w:t>обязательной</w:t>
            </w:r>
            <w:proofErr w:type="gramEnd"/>
            <w:r>
              <w:t xml:space="preserve"> и вариативной части ОП</w:t>
            </w:r>
          </w:p>
        </w:tc>
        <w:tc>
          <w:tcPr>
            <w:tcW w:w="4785" w:type="dxa"/>
          </w:tcPr>
          <w:p w:rsidR="00E35F83" w:rsidRDefault="00E35F83" w:rsidP="00523697">
            <w:r>
              <w:t>Обязательная часть – 2952 часа теоретического обучения и практики (69,49%)</w:t>
            </w:r>
          </w:p>
          <w:p w:rsidR="00E35F83" w:rsidRPr="00CB35FA" w:rsidRDefault="00E35F83" w:rsidP="00523697">
            <w:r>
              <w:t>Вариативная часть - 1296 часов (30,51%)</w:t>
            </w:r>
          </w:p>
        </w:tc>
        <w:tc>
          <w:tcPr>
            <w:tcW w:w="2546" w:type="dxa"/>
          </w:tcPr>
          <w:p w:rsidR="00E35F83" w:rsidRDefault="00E35F83" w:rsidP="00523697">
            <w:r>
              <w:t>Соответствует</w:t>
            </w:r>
          </w:p>
        </w:tc>
      </w:tr>
      <w:tr w:rsidR="00E35F83" w:rsidTr="00523697">
        <w:trPr>
          <w:trHeight w:val="810"/>
        </w:trPr>
        <w:tc>
          <w:tcPr>
            <w:tcW w:w="2014" w:type="dxa"/>
            <w:vMerge w:val="restart"/>
          </w:tcPr>
          <w:p w:rsidR="00E35F83" w:rsidRDefault="00E35F83" w:rsidP="00523697">
            <w:r>
              <w:t>Результаты освоения ОП</w:t>
            </w:r>
          </w:p>
        </w:tc>
        <w:tc>
          <w:tcPr>
            <w:tcW w:w="4785" w:type="dxa"/>
          </w:tcPr>
          <w:p w:rsidR="00E35F83" w:rsidRDefault="00E35F83" w:rsidP="00523697">
            <w:r>
              <w:t xml:space="preserve">Общие компетенции (ОК 01 .. ОК 09) </w:t>
            </w:r>
            <w:proofErr w:type="gramStart"/>
            <w:r>
              <w:t>распределены</w:t>
            </w:r>
            <w:proofErr w:type="gramEnd"/>
            <w:r>
              <w:t xml:space="preserve"> по компонентам учебного плана  </w:t>
            </w:r>
          </w:p>
        </w:tc>
        <w:tc>
          <w:tcPr>
            <w:tcW w:w="2546" w:type="dxa"/>
          </w:tcPr>
          <w:p w:rsidR="00E35F83" w:rsidRDefault="00E35F83" w:rsidP="00523697">
            <w:r>
              <w:t>Соответствует</w:t>
            </w:r>
          </w:p>
        </w:tc>
      </w:tr>
      <w:tr w:rsidR="00E35F83" w:rsidTr="00523697">
        <w:trPr>
          <w:trHeight w:val="840"/>
        </w:trPr>
        <w:tc>
          <w:tcPr>
            <w:tcW w:w="2014" w:type="dxa"/>
            <w:vMerge/>
          </w:tcPr>
          <w:p w:rsidR="00E35F83" w:rsidRDefault="00E35F83" w:rsidP="00523697"/>
        </w:tc>
        <w:tc>
          <w:tcPr>
            <w:tcW w:w="4785" w:type="dxa"/>
          </w:tcPr>
          <w:p w:rsidR="00E35F83" w:rsidRDefault="00E35F83" w:rsidP="00523697">
            <w:r>
              <w:t xml:space="preserve">Профессиональные компетенции (ПК 1.1 .. ПК 1.6, ПК 2.1 .. ПК 2.5, ПК 4.1 .. ПК 4.4, ПК 11.1 .. ПК 11.6) распределены по компонентам учебного плана  </w:t>
            </w:r>
          </w:p>
        </w:tc>
        <w:tc>
          <w:tcPr>
            <w:tcW w:w="2546" w:type="dxa"/>
          </w:tcPr>
          <w:p w:rsidR="00E35F83" w:rsidRDefault="00E35F83" w:rsidP="00523697">
            <w:r>
              <w:t>Соответствует</w:t>
            </w:r>
          </w:p>
        </w:tc>
      </w:tr>
      <w:tr w:rsidR="00E35F83" w:rsidTr="00523697">
        <w:trPr>
          <w:trHeight w:val="333"/>
        </w:trPr>
        <w:tc>
          <w:tcPr>
            <w:tcW w:w="2014" w:type="dxa"/>
            <w:vMerge/>
          </w:tcPr>
          <w:p w:rsidR="00E35F83" w:rsidRDefault="00E35F83" w:rsidP="00523697"/>
        </w:tc>
        <w:tc>
          <w:tcPr>
            <w:tcW w:w="4785" w:type="dxa"/>
          </w:tcPr>
          <w:p w:rsidR="00E35F83" w:rsidRDefault="00E35F83" w:rsidP="00523697">
            <w:r>
              <w:t xml:space="preserve">Дополнительные профессиональные компетенции (ПК 1.7*, ПК 1.8*, ПК 3.6*, ПК 2.7*, ПК 2.8*, ПК 2.9*, ПК 4.5*, ПК 4.6*, ПК 4.7ц, ПК 4.8ц, ПК 4.9ц, ПК 4.10ц) распределены по компонентам учебного плана  </w:t>
            </w:r>
          </w:p>
        </w:tc>
        <w:tc>
          <w:tcPr>
            <w:tcW w:w="2546" w:type="dxa"/>
          </w:tcPr>
          <w:p w:rsidR="00E35F83" w:rsidRDefault="00E35F83" w:rsidP="00523697">
            <w:r>
              <w:t>Соответствует</w:t>
            </w:r>
          </w:p>
        </w:tc>
      </w:tr>
      <w:tr w:rsidR="00E35F83" w:rsidTr="00523697">
        <w:trPr>
          <w:trHeight w:val="264"/>
        </w:trPr>
        <w:tc>
          <w:tcPr>
            <w:tcW w:w="2014" w:type="dxa"/>
            <w:vMerge w:val="restart"/>
          </w:tcPr>
          <w:p w:rsidR="00E35F83" w:rsidRDefault="00E35F83" w:rsidP="00523697">
            <w:r>
              <w:t xml:space="preserve">Реализация принципов НОТ </w:t>
            </w:r>
            <w:r>
              <w:lastRenderedPageBreak/>
              <w:t>«Профессионалитет»</w:t>
            </w:r>
          </w:p>
        </w:tc>
        <w:tc>
          <w:tcPr>
            <w:tcW w:w="4785" w:type="dxa"/>
          </w:tcPr>
          <w:p w:rsidR="00E35F83" w:rsidRPr="00CB35FA" w:rsidRDefault="00E35F83" w:rsidP="00523697">
            <w:r>
              <w:lastRenderedPageBreak/>
              <w:t xml:space="preserve">Реализация профессиональной подготовки на 1 </w:t>
            </w:r>
            <w:proofErr w:type="gramStart"/>
            <w:r>
              <w:t>курсе</w:t>
            </w:r>
            <w:proofErr w:type="gramEnd"/>
            <w:r>
              <w:t xml:space="preserve"> – Ознакомительная (учебная и </w:t>
            </w:r>
            <w:r>
              <w:lastRenderedPageBreak/>
              <w:t>производственная) практика (ПМ.02) – 2 недели в 1 семестре.</w:t>
            </w:r>
          </w:p>
        </w:tc>
        <w:tc>
          <w:tcPr>
            <w:tcW w:w="2546" w:type="dxa"/>
          </w:tcPr>
          <w:p w:rsidR="00E35F83" w:rsidRDefault="00E35F83" w:rsidP="00523697">
            <w:r>
              <w:lastRenderedPageBreak/>
              <w:t>Реализуется</w:t>
            </w:r>
          </w:p>
        </w:tc>
      </w:tr>
      <w:tr w:rsidR="00E35F83" w:rsidTr="00523697">
        <w:trPr>
          <w:trHeight w:val="264"/>
        </w:trPr>
        <w:tc>
          <w:tcPr>
            <w:tcW w:w="2014" w:type="dxa"/>
            <w:vMerge/>
          </w:tcPr>
          <w:p w:rsidR="00E35F83" w:rsidRDefault="00E35F83" w:rsidP="00523697"/>
        </w:tc>
        <w:tc>
          <w:tcPr>
            <w:tcW w:w="4785" w:type="dxa"/>
          </w:tcPr>
          <w:p w:rsidR="00E35F83" w:rsidRDefault="00E35F83" w:rsidP="00523697">
            <w:r>
              <w:t>Наличие ПК по требованию работодателей, времени, отводимых на их освоение в рамках учебных циклов, за счет времени вариативной части</w:t>
            </w:r>
          </w:p>
        </w:tc>
        <w:tc>
          <w:tcPr>
            <w:tcW w:w="2546" w:type="dxa"/>
          </w:tcPr>
          <w:p w:rsidR="00E35F83" w:rsidRDefault="00E35F83" w:rsidP="00523697">
            <w:r>
              <w:t>Реализуется</w:t>
            </w:r>
            <w:proofErr w:type="gramStart"/>
            <w:r>
              <w:t xml:space="preserve"> (*)</w:t>
            </w:r>
            <w:proofErr w:type="gramEnd"/>
          </w:p>
        </w:tc>
      </w:tr>
      <w:tr w:rsidR="00E35F83" w:rsidTr="00523697">
        <w:trPr>
          <w:trHeight w:val="264"/>
        </w:trPr>
        <w:tc>
          <w:tcPr>
            <w:tcW w:w="2014" w:type="dxa"/>
            <w:vMerge/>
          </w:tcPr>
          <w:p w:rsidR="00E35F83" w:rsidRDefault="00E35F83" w:rsidP="00523697"/>
        </w:tc>
        <w:tc>
          <w:tcPr>
            <w:tcW w:w="4785" w:type="dxa"/>
          </w:tcPr>
          <w:p w:rsidR="00E35F83" w:rsidRDefault="00E35F83" w:rsidP="00523697">
            <w:r>
              <w:t>Наличие ПК направленных на освоение компетенций цифровой экономики, времени, отводимых на их освоение в рамках учебных циклов, за счет времени вариативной части</w:t>
            </w:r>
          </w:p>
        </w:tc>
        <w:tc>
          <w:tcPr>
            <w:tcW w:w="2546" w:type="dxa"/>
          </w:tcPr>
          <w:p w:rsidR="00E35F83" w:rsidRDefault="00E35F83" w:rsidP="00523697">
            <w:r>
              <w:t>Реализуется (</w:t>
            </w:r>
            <w:proofErr w:type="spellStart"/>
            <w:r>
              <w:t>ц</w:t>
            </w:r>
            <w:proofErr w:type="spellEnd"/>
            <w:r>
              <w:t>)</w:t>
            </w:r>
          </w:p>
        </w:tc>
      </w:tr>
      <w:tr w:rsidR="00E35F83" w:rsidTr="00523697">
        <w:trPr>
          <w:trHeight w:val="264"/>
        </w:trPr>
        <w:tc>
          <w:tcPr>
            <w:tcW w:w="2014" w:type="dxa"/>
            <w:vMerge/>
          </w:tcPr>
          <w:p w:rsidR="00E35F83" w:rsidRDefault="00E35F83" w:rsidP="00523697"/>
        </w:tc>
        <w:tc>
          <w:tcPr>
            <w:tcW w:w="4785" w:type="dxa"/>
          </w:tcPr>
          <w:p w:rsidR="00E35F83" w:rsidRDefault="00E35F83" w:rsidP="00523697">
            <w:r>
              <w:t>Формирование части по запросу</w:t>
            </w:r>
          </w:p>
          <w:p w:rsidR="00E35F83" w:rsidRDefault="00E35F83" w:rsidP="00523697">
            <w:r>
              <w:t>работодателя от часов вариативной части – 1122 часа (86,6%)</w:t>
            </w:r>
          </w:p>
        </w:tc>
        <w:tc>
          <w:tcPr>
            <w:tcW w:w="2546" w:type="dxa"/>
          </w:tcPr>
          <w:p w:rsidR="00E35F83" w:rsidRDefault="00E35F83" w:rsidP="00523697">
            <w:r>
              <w:t>Реализуется</w:t>
            </w:r>
          </w:p>
        </w:tc>
      </w:tr>
    </w:tbl>
    <w:p w:rsidR="00E35F83" w:rsidRDefault="00E35F83" w:rsidP="00E35F83"/>
    <w:p w:rsidR="00DC41AB" w:rsidRPr="00660958" w:rsidRDefault="00DC41AB" w:rsidP="00DC41AB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660958">
        <w:rPr>
          <w:rFonts w:ascii="Times New Roman" w:eastAsia="Times New Roman" w:hAnsi="Times New Roman"/>
          <w:sz w:val="24"/>
          <w:szCs w:val="24"/>
          <w:lang w:eastAsia="ru-RU"/>
        </w:rPr>
        <w:t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</w:t>
      </w:r>
      <w:r w:rsidRPr="00DC41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A0281">
        <w:rPr>
          <w:rFonts w:ascii="Times New Roman" w:hAnsi="Times New Roman"/>
          <w:b/>
        </w:rPr>
        <w:t>09.02.07 Информационные системы и программирование</w:t>
      </w:r>
      <w:r>
        <w:rPr>
          <w:rFonts w:ascii="Times New Roman" w:hAnsi="Times New Roman"/>
          <w:b/>
        </w:rPr>
        <w:t xml:space="preserve">, </w:t>
      </w:r>
      <w:r w:rsidRPr="00660958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профессиональных стандартов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Pr="00660958">
        <w:rPr>
          <w:rFonts w:ascii="Times New Roman" w:eastAsia="Times New Roman" w:hAnsi="Times New Roman"/>
          <w:sz w:val="24"/>
          <w:szCs w:val="24"/>
          <w:lang w:eastAsia="ru-RU"/>
        </w:rPr>
        <w:t xml:space="preserve">потребностями регионального рынка труда  и </w:t>
      </w:r>
      <w:proofErr w:type="gramStart"/>
      <w:r w:rsidRPr="00660958">
        <w:rPr>
          <w:rFonts w:ascii="Times New Roman" w:eastAsia="Times New Roman" w:hAnsi="Times New Roman"/>
          <w:sz w:val="24"/>
          <w:szCs w:val="24"/>
          <w:lang w:eastAsia="ru-RU"/>
        </w:rPr>
        <w:t>направлена</w:t>
      </w:r>
      <w:proofErr w:type="gramEnd"/>
      <w:r w:rsidRPr="00660958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соблюдение последовательности освоения профессиональных компетенций,  принятой в отрасли.</w:t>
      </w:r>
    </w:p>
    <w:p w:rsidR="00DC41AB" w:rsidRDefault="00DC41AB" w:rsidP="00DC41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дисциплина «Физическая культура» реализуется в соответствии с требованиями ФГОС СПО в рамках общего гуманитарного и социально-экономического учебного цикла   в объеме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160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академических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часов. Для обучающихся инвалидов и лиц с ограниченными возможностями здоровья устанавливается особый порядок освоения дисциплины «Физическая культура» с учетом состояния их здоровья.</w:t>
      </w:r>
    </w:p>
    <w:p w:rsidR="00DC41AB" w:rsidRPr="001D0D7D" w:rsidRDefault="00DC41AB" w:rsidP="00DC41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Учебная дисциплина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"Безопасность жизнедеятельности"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реализуется в соответствии с требованиями ФГОС СПО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общепрофессионального учебного цикла в объеме 68 академических часов, из них на освоение основ </w:t>
      </w:r>
      <w:proofErr w:type="gramStart"/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>военной</w:t>
      </w:r>
      <w:proofErr w:type="gramEnd"/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службы (для юношей) - 70 процентов от общего объема времени, отведенного на указанную дисциплину.</w:t>
      </w:r>
    </w:p>
    <w:p w:rsidR="00DC41AB" w:rsidRPr="001D0D7D" w:rsidRDefault="00DC41AB" w:rsidP="00DC41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DC41AB" w:rsidRDefault="00DC41AB" w:rsidP="00DC41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контроль, промежуточная аттестация и государственная итоговая аттестация.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проводится в пределах учебного времени, отведенного на изучение соответствующей дисциплины, междисциплинарного курса.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успеваемости предусматривает и контроль самостоятельной работы.</w:t>
      </w:r>
    </w:p>
    <w:p w:rsidR="00DC41AB" w:rsidRDefault="00DC41AB" w:rsidP="00DC41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Контрольная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DC41AB" w:rsidRPr="000F5E86" w:rsidRDefault="00DC41AB" w:rsidP="00DC41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дифференцированный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зачет. </w:t>
      </w:r>
    </w:p>
    <w:p w:rsidR="00DC41AB" w:rsidRPr="000F5E86" w:rsidRDefault="00DC41AB" w:rsidP="00DC41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предусмотренный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промежуточной аттестации, включает часы экзаменов, консультаций.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кзамен проводится в день, освобожденный от других форм учебной нагрузки.</w:t>
      </w:r>
    </w:p>
    <w:p w:rsidR="00DC41AB" w:rsidRPr="000F5E86" w:rsidRDefault="00DC41AB" w:rsidP="00DC41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:rsidR="00DC41AB" w:rsidRDefault="00DC41AB" w:rsidP="00DC41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консультаций перед экзаменами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на 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>самостоятельн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экзаменационной сессии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C41AB" w:rsidRDefault="00DC41AB" w:rsidP="00DC41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ачеты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дифференцированные зачеты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проводятся за счет часов, отведенных на изучение дисциплин и междисциплинарных курсов, практик. Формы промежуточной аттестации указаны в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Плане учебного процесса (колонки 3, 4, 5)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DC41AB" w:rsidRDefault="00DC41AB" w:rsidP="00DC41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Итоговой формой аттестации по профессиональному модулю в последнем семестре его изучения является экзамен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модулю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итогам проверки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выносится решение: </w:t>
      </w:r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 xml:space="preserve">«основной вид деятельности </w:t>
      </w:r>
      <w:proofErr w:type="gramStart"/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освоен/не освоен</w:t>
      </w:r>
      <w:proofErr w:type="gramEnd"/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» с выставлением оценки: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35F83" w:rsidRDefault="00DC41AB" w:rsidP="00E35F83">
      <w:pPr>
        <w:rPr>
          <w:rFonts w:ascii="Times New Roman" w:hAnsi="Times New Roman"/>
          <w:sz w:val="24"/>
          <w:szCs w:val="24"/>
        </w:rPr>
      </w:pPr>
      <w:r w:rsidRPr="00DC41AB">
        <w:rPr>
          <w:rFonts w:ascii="Times New Roman" w:hAnsi="Times New Roman"/>
          <w:sz w:val="24"/>
          <w:szCs w:val="24"/>
        </w:rPr>
        <w:t xml:space="preserve">- ПМ.02 Осуществление интеграции программных модулей – </w:t>
      </w:r>
      <w:proofErr w:type="gramStart"/>
      <w:r w:rsidRPr="00DC41A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C41AB">
        <w:rPr>
          <w:rFonts w:ascii="Times New Roman" w:hAnsi="Times New Roman"/>
          <w:sz w:val="24"/>
          <w:szCs w:val="24"/>
        </w:rPr>
        <w:t>4 семестр)</w:t>
      </w:r>
      <w:r>
        <w:rPr>
          <w:rFonts w:ascii="Times New Roman" w:hAnsi="Times New Roman"/>
          <w:sz w:val="24"/>
          <w:szCs w:val="24"/>
        </w:rPr>
        <w:br/>
        <w:t xml:space="preserve">- </w:t>
      </w:r>
      <w:r w:rsidRPr="00DC41AB">
        <w:rPr>
          <w:rFonts w:ascii="Times New Roman" w:hAnsi="Times New Roman"/>
          <w:sz w:val="24"/>
          <w:szCs w:val="24"/>
        </w:rPr>
        <w:t>ПМ.11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41AB">
        <w:rPr>
          <w:rFonts w:ascii="Times New Roman" w:hAnsi="Times New Roman"/>
          <w:sz w:val="24"/>
          <w:szCs w:val="24"/>
        </w:rPr>
        <w:t>Разработка, администрирование и защита баз данных</w:t>
      </w:r>
      <w:r>
        <w:rPr>
          <w:rFonts w:ascii="Times New Roman" w:hAnsi="Times New Roman"/>
          <w:sz w:val="24"/>
          <w:szCs w:val="24"/>
        </w:rPr>
        <w:t>- ( 8 семестр)</w:t>
      </w:r>
    </w:p>
    <w:p w:rsidR="00CD3CCE" w:rsidRDefault="00DC41AB" w:rsidP="00E35F83">
      <w:pPr>
        <w:rPr>
          <w:rFonts w:ascii="Times New Roman" w:hAnsi="Times New Roman"/>
          <w:sz w:val="24"/>
          <w:szCs w:val="24"/>
        </w:rPr>
      </w:pPr>
      <w:r w:rsidRPr="002D702E">
        <w:rPr>
          <w:rFonts w:ascii="Times New Roman" w:eastAsia="Times New Roman" w:hAnsi="Times New Roman"/>
          <w:b/>
          <w:sz w:val="24"/>
          <w:szCs w:val="24"/>
          <w:lang w:eastAsia="ru-RU"/>
        </w:rPr>
        <w:t>Экзамен квалификационный: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DC41AB">
        <w:rPr>
          <w:rFonts w:ascii="Times New Roman" w:eastAsia="Times New Roman" w:hAnsi="Times New Roman"/>
          <w:sz w:val="24"/>
          <w:szCs w:val="24"/>
          <w:lang w:eastAsia="ru-RU"/>
        </w:rPr>
        <w:t>- ПМ.01</w:t>
      </w:r>
      <w:r w:rsidRPr="00DC41AB">
        <w:t xml:space="preserve"> </w:t>
      </w:r>
      <w:r w:rsidRPr="00DC41AB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модулей программного обеспечения для компьютерных систем 23403 Кодировщик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C41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6 семестр)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r w:rsidRPr="00DC41AB">
        <w:rPr>
          <w:rFonts w:ascii="Times New Roman" w:eastAsia="Times New Roman" w:hAnsi="Times New Roman"/>
          <w:sz w:val="24"/>
          <w:szCs w:val="24"/>
          <w:lang w:eastAsia="ru-RU"/>
        </w:rPr>
        <w:t>ПМ.04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C41AB">
        <w:rPr>
          <w:rFonts w:ascii="Times New Roman" w:eastAsia="Times New Roman" w:hAnsi="Times New Roman"/>
          <w:sz w:val="24"/>
          <w:szCs w:val="24"/>
          <w:lang w:eastAsia="ru-RU"/>
        </w:rPr>
        <w:t>Сопровождение и обслуживание программного обеспечения компьютерных систем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C41AB">
        <w:rPr>
          <w:rFonts w:ascii="Times New Roman" w:eastAsia="Times New Roman" w:hAnsi="Times New Roman"/>
          <w:sz w:val="24"/>
          <w:szCs w:val="24"/>
          <w:lang w:eastAsia="ru-RU"/>
        </w:rPr>
        <w:t>4988 Консультант в области развития цифровой грамотности населения (цифровой куратор);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CD3CCE">
        <w:rPr>
          <w:rFonts w:ascii="Times New Roman" w:eastAsia="Times New Roman" w:hAnsi="Times New Roman"/>
          <w:sz w:val="24"/>
          <w:szCs w:val="24"/>
          <w:lang w:eastAsia="ru-RU"/>
        </w:rPr>
        <w:t>( 8 семестр)</w:t>
      </w:r>
    </w:p>
    <w:p w:rsidR="00CD3CCE" w:rsidRDefault="00CD3CCE" w:rsidP="00CD3CC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и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практика реализуются в рамках профессиональных модулей профессионального учебного цикла по каждому из основных видов деятельности. </w:t>
      </w:r>
      <w:r w:rsidRPr="006316D1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профессионального цикла образовательной программы, </w:t>
      </w:r>
      <w:proofErr w:type="gramStart"/>
      <w:r w:rsidRPr="006316D1">
        <w:rPr>
          <w:rFonts w:ascii="Times New Roman" w:eastAsia="Times New Roman" w:hAnsi="Times New Roman"/>
          <w:sz w:val="24"/>
          <w:szCs w:val="24"/>
          <w:lang w:eastAsia="ru-RU"/>
        </w:rPr>
        <w:t>выделяемого</w:t>
      </w:r>
      <w:proofErr w:type="gramEnd"/>
      <w:r w:rsidRPr="006316D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практик, не может быть менее 25 процентов от профессионального цикла образовательной программы.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D3CCE" w:rsidRDefault="00CD3CCE" w:rsidP="00CD3CCE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данному </w:t>
      </w: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учебному плану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объем практики составляет 1332 часов.</w:t>
      </w:r>
    </w:p>
    <w:p w:rsidR="00CD3CCE" w:rsidRDefault="00CD3CCE" w:rsidP="00CD3CC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учебному плану выделено 11 недель 396 часов (396 часов)</w:t>
      </w:r>
      <w:r w:rsidRPr="00CD3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одственную практику выделено 26 недель (936 часов) и 4 недели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(144 часа) на производст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венную практику (преддипломную). </w:t>
      </w:r>
    </w:p>
    <w:p w:rsidR="00CD3CCE" w:rsidRDefault="00CD3CCE" w:rsidP="00CD3CC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практика (</w:t>
      </w:r>
      <w:proofErr w:type="gramStart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преддипломная</w:t>
      </w:r>
      <w:proofErr w:type="gramEnd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) проводится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 концентрированно. Каждый вид практики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завершается дифференцированным зачетом с оценкой </w:t>
      </w:r>
      <w:proofErr w:type="gramStart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освоенных</w:t>
      </w:r>
      <w:proofErr w:type="gramEnd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общих и профессиональных компетенций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D3CCE" w:rsidRPr="00D54FEB" w:rsidRDefault="00CD3CCE" w:rsidP="00CD3CC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по практике может проводиться в форме комплексного дифференцированного зачета и обозначается в учебном плане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номером семестра с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буквой «к»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(например, 4к)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D3CCE" w:rsidRPr="000F5E86" w:rsidRDefault="00CD3CCE" w:rsidP="00CD3CC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итоговая аттестация включает защиту выпускной квалификационной работы (дипломная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(дипломный проект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государственной итоговой аттестации предусматривает процедуру проведения демонстрационного экзамена.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Демонстрационный экзамен включается в выпускную квалификационную работу.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D3CCE" w:rsidRDefault="00CD3CCE" w:rsidP="00CD3CC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5ED2" w:rsidRPr="00D54FEB" w:rsidRDefault="001A5ED2" w:rsidP="001A5ED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продолжительность каникул при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освоении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программы по специальност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СПО составляет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недели, в том числе не менее 2 недель в зимний период. </w:t>
      </w:r>
    </w:p>
    <w:p w:rsidR="001A5ED2" w:rsidRPr="00B137F3" w:rsidRDefault="001A5ED2" w:rsidP="001A5ED2">
      <w:pPr>
        <w:pStyle w:val="a4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          </w:t>
      </w:r>
      <w:r w:rsidRPr="00B137F3">
        <w:rPr>
          <w:rFonts w:ascii="Times New Roman" w:hAnsi="Times New Roman"/>
          <w:b/>
          <w:bCs/>
          <w:lang w:val="ru-RU"/>
        </w:rPr>
        <w:t>3. Общеобразовательный цикл</w:t>
      </w:r>
    </w:p>
    <w:p w:rsidR="001A5ED2" w:rsidRPr="00B137F3" w:rsidRDefault="001A5ED2" w:rsidP="001A5ED2">
      <w:pPr>
        <w:pStyle w:val="a4"/>
        <w:jc w:val="both"/>
        <w:rPr>
          <w:rFonts w:ascii="Times New Roman" w:hAnsi="Times New Roman"/>
          <w:bCs/>
          <w:lang w:val="ru-RU"/>
        </w:rPr>
      </w:pPr>
    </w:p>
    <w:p w:rsidR="001A5ED2" w:rsidRPr="00B137F3" w:rsidRDefault="001A5ED2" w:rsidP="001A5ED2">
      <w:pPr>
        <w:jc w:val="both"/>
        <w:rPr>
          <w:rFonts w:ascii="Times New Roman" w:hAnsi="Times New Roman"/>
          <w:bCs/>
        </w:rPr>
      </w:pPr>
      <w:r w:rsidRPr="00B137F3">
        <w:rPr>
          <w:rFonts w:ascii="Times New Roman" w:hAnsi="Times New Roman"/>
          <w:bCs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B137F3">
        <w:rPr>
          <w:rFonts w:ascii="Times New Roman" w:hAnsi="Times New Roman"/>
          <w:b/>
          <w:bCs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B137F3">
        <w:rPr>
          <w:rFonts w:ascii="Times New Roman" w:hAnsi="Times New Roman"/>
          <w:bCs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B137F3">
        <w:rPr>
          <w:rFonts w:ascii="Times New Roman" w:hAnsi="Times New Roman"/>
          <w:b/>
          <w:bCs/>
        </w:rPr>
        <w:t xml:space="preserve">на основе требований </w:t>
      </w:r>
      <w:r w:rsidRPr="00B137F3">
        <w:rPr>
          <w:rFonts w:ascii="Times New Roman" w:hAnsi="Times New Roman"/>
          <w:bCs/>
        </w:rPr>
        <w:t xml:space="preserve">соответствующих федеральных государственных образовательных </w:t>
      </w:r>
      <w:r w:rsidRPr="00B137F3">
        <w:rPr>
          <w:rFonts w:ascii="Times New Roman" w:hAnsi="Times New Roman"/>
          <w:b/>
          <w:bCs/>
        </w:rPr>
        <w:t xml:space="preserve">стандартов среднего общего и среднего </w:t>
      </w:r>
      <w:r w:rsidRPr="00B137F3">
        <w:rPr>
          <w:rFonts w:ascii="Times New Roman" w:hAnsi="Times New Roman"/>
          <w:b/>
          <w:bCs/>
        </w:rPr>
        <w:lastRenderedPageBreak/>
        <w:t xml:space="preserve">профессионального образования </w:t>
      </w:r>
      <w:r w:rsidRPr="00B137F3">
        <w:rPr>
          <w:rFonts w:ascii="Times New Roman" w:hAnsi="Times New Roman"/>
          <w:bCs/>
        </w:rPr>
        <w:t>с учетом получаемой специальности среднего профессионального образования.</w:t>
      </w:r>
    </w:p>
    <w:p w:rsidR="001A5ED2" w:rsidRPr="00B137F3" w:rsidRDefault="001A5ED2" w:rsidP="001A5ED2">
      <w:pPr>
        <w:jc w:val="both"/>
        <w:rPr>
          <w:rFonts w:ascii="Times New Roman" w:hAnsi="Times New Roman"/>
          <w:bCs/>
        </w:rPr>
      </w:pPr>
      <w:r w:rsidRPr="00B137F3">
        <w:rPr>
          <w:rFonts w:ascii="Times New Roman" w:hAnsi="Times New Roman"/>
          <w:bCs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B137F3">
        <w:rPr>
          <w:rFonts w:ascii="Times New Roman" w:hAnsi="Times New Roman"/>
          <w:b/>
          <w:bCs/>
        </w:rPr>
        <w:t xml:space="preserve">на основе требований </w:t>
      </w:r>
      <w:r w:rsidRPr="00B137F3">
        <w:rPr>
          <w:rFonts w:ascii="Times New Roman" w:hAnsi="Times New Roman"/>
          <w:bCs/>
        </w:rPr>
        <w:t>ФГОС</w:t>
      </w:r>
      <w:r w:rsidRPr="00B137F3">
        <w:rPr>
          <w:rFonts w:ascii="Times New Roman" w:hAnsi="Times New Roman"/>
          <w:b/>
          <w:bCs/>
        </w:rPr>
        <w:t xml:space="preserve"> среднего общего и среднего профессионального образования с учетом получаемой специальности</w:t>
      </w:r>
      <w:r w:rsidRPr="00B137F3">
        <w:rPr>
          <w:rFonts w:ascii="Times New Roman" w:hAnsi="Times New Roman"/>
          <w:bCs/>
        </w:rPr>
        <w:t xml:space="preserve"> среднего профессионального образования.</w:t>
      </w:r>
    </w:p>
    <w:p w:rsidR="001A5ED2" w:rsidRPr="00287BBF" w:rsidRDefault="001A5ED2" w:rsidP="001A5ED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137F3">
        <w:rPr>
          <w:rFonts w:ascii="Times New Roman" w:hAnsi="Times New Roman"/>
          <w:bCs/>
        </w:rPr>
        <w:t xml:space="preserve">Общий объем образовательной программы СПО, реализуемой на базе основного общего образования, увеличивается на 1476 часов.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B137F3">
        <w:rPr>
          <w:rFonts w:ascii="Times New Roman" w:eastAsia="Times New Roman" w:hAnsi="Times New Roman"/>
          <w:lang w:eastAsia="ru-RU"/>
        </w:rPr>
        <w:t>по специальности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2069F8">
        <w:rPr>
          <w:rFonts w:ascii="Times New Roman" w:hAnsi="Times New Roman"/>
          <w:b/>
          <w:bCs/>
          <w:sz w:val="24"/>
          <w:szCs w:val="24"/>
        </w:rPr>
        <w:t>09.02.06 Сетевое и системное администрирование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A5ED2" w:rsidRPr="00287BBF" w:rsidRDefault="001A5ED2" w:rsidP="001A5E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A5ED2" w:rsidRPr="00B137F3" w:rsidRDefault="001A5ED2" w:rsidP="001A5ED2">
      <w:pPr>
        <w:jc w:val="both"/>
        <w:rPr>
          <w:rFonts w:ascii="Times New Roman" w:hAnsi="Times New Roman"/>
          <w:bCs/>
        </w:rPr>
      </w:pPr>
      <w:proofErr w:type="gramStart"/>
      <w:r w:rsidRPr="00B137F3">
        <w:rPr>
          <w:rFonts w:ascii="Times New Roman" w:hAnsi="Times New Roman"/>
          <w:bCs/>
        </w:rPr>
        <w:t>Общеобразовательный</w:t>
      </w:r>
      <w:proofErr w:type="gramEnd"/>
      <w:r w:rsidRPr="00B137F3">
        <w:rPr>
          <w:rFonts w:ascii="Times New Roman" w:hAnsi="Times New Roman"/>
          <w:bCs/>
        </w:rPr>
        <w:t xml:space="preserve"> цикл учебного плана включает в себя: </w:t>
      </w:r>
    </w:p>
    <w:p w:rsidR="001A5ED2" w:rsidRPr="00B137F3" w:rsidRDefault="001A5ED2" w:rsidP="001A5ED2">
      <w:pPr>
        <w:suppressAutoHyphens/>
        <w:autoSpaceDN w:val="0"/>
        <w:jc w:val="both"/>
        <w:textAlignment w:val="baseline"/>
        <w:rPr>
          <w:rFonts w:ascii="Times New Roman" w:hAnsi="Times New Roman"/>
          <w:bCs/>
        </w:rPr>
      </w:pPr>
      <w:proofErr w:type="gramStart"/>
      <w:r w:rsidRPr="00B137F3">
        <w:rPr>
          <w:rFonts w:ascii="Times New Roman" w:hAnsi="Times New Roman"/>
          <w:bCs/>
        </w:rPr>
        <w:t xml:space="preserve">Общеобразовательный цикл учебного плана включает в себя: базовые, профильные Общеобразовательный цикл является частью образовательной программы СПО, которая включает в себя обязательные общеобразовательные дисциплины учебного плана образовательной программы 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  <w:proofErr w:type="gramEnd"/>
    </w:p>
    <w:p w:rsidR="001A5ED2" w:rsidRDefault="001A5ED2" w:rsidP="001A5ED2">
      <w:pPr>
        <w:pStyle w:val="a4"/>
        <w:rPr>
          <w:rFonts w:ascii="Times New Roman" w:hAnsi="Times New Roman"/>
          <w:bCs/>
          <w:lang w:val="ru-RU"/>
        </w:rPr>
      </w:pPr>
    </w:p>
    <w:p w:rsidR="001A5ED2" w:rsidRPr="002A3700" w:rsidRDefault="001A5ED2" w:rsidP="001A5ED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Yu Mincho" w:hAnsi="Times New Roman"/>
          <w:b/>
          <w:sz w:val="24"/>
          <w:szCs w:val="24"/>
          <w:lang w:eastAsia="ru-RU"/>
        </w:rPr>
      </w:pP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 </w:t>
      </w:r>
      <w:r>
        <w:rPr>
          <w:rFonts w:ascii="Times New Roman" w:hAnsi="Times New Roman"/>
          <w:bCs/>
          <w:sz w:val="24"/>
          <w:szCs w:val="24"/>
        </w:rPr>
        <w:t>содержит</w:t>
      </w:r>
      <w:r w:rsidRPr="008F5F9A">
        <w:rPr>
          <w:rFonts w:ascii="Times New Roman" w:hAnsi="Times New Roman"/>
          <w:bCs/>
          <w:sz w:val="24"/>
          <w:szCs w:val="24"/>
        </w:rPr>
        <w:t xml:space="preserve"> следующие обязательные общеобразовательные дисциплины: </w:t>
      </w:r>
      <w:r w:rsidRPr="002A3700">
        <w:rPr>
          <w:rFonts w:ascii="Times New Roman" w:hAnsi="Times New Roman"/>
          <w:b/>
          <w:bCs/>
          <w:sz w:val="24"/>
          <w:szCs w:val="24"/>
        </w:rPr>
        <w:t>«Русский язык», «Литература», «Математика»,</w:t>
      </w:r>
      <w:r w:rsidRPr="002A3700">
        <w:rPr>
          <w:rFonts w:ascii="Times New Roman" w:eastAsia="Yu Mincho" w:hAnsi="Times New Roman"/>
          <w:b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</w:t>
      </w:r>
      <w:r w:rsidRPr="008744C1">
        <w:rPr>
          <w:rFonts w:ascii="Times New Roman" w:eastAsia="Yu Mincho" w:hAnsi="Times New Roman"/>
          <w:b/>
          <w:sz w:val="24"/>
          <w:szCs w:val="24"/>
          <w:lang w:eastAsia="ru-RU"/>
        </w:rPr>
        <w:t>Основы безопасности и защита Родины</w:t>
      </w:r>
      <w:r w:rsidRPr="002A3700">
        <w:rPr>
          <w:rFonts w:ascii="Times New Roman" w:eastAsia="Yu Mincho" w:hAnsi="Times New Roman"/>
          <w:b/>
          <w:sz w:val="24"/>
          <w:szCs w:val="24"/>
          <w:lang w:eastAsia="ru-RU"/>
        </w:rPr>
        <w:t>»</w:t>
      </w:r>
      <w:r>
        <w:rPr>
          <w:rFonts w:ascii="Times New Roman" w:eastAsia="Yu Mincho" w:hAnsi="Times New Roman"/>
          <w:b/>
          <w:sz w:val="24"/>
          <w:szCs w:val="24"/>
          <w:lang w:eastAsia="ru-RU"/>
        </w:rPr>
        <w:t>.</w:t>
      </w:r>
    </w:p>
    <w:p w:rsidR="001A5ED2" w:rsidRPr="0075705A" w:rsidRDefault="001A5ED2" w:rsidP="001A5ED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5705A">
        <w:rPr>
          <w:rFonts w:ascii="Times New Roman" w:hAnsi="Times New Roman"/>
          <w:bCs/>
          <w:sz w:val="24"/>
          <w:szCs w:val="24"/>
        </w:rPr>
        <w:t>о(</w:t>
      </w:r>
      <w:proofErr w:type="gramEnd"/>
      <w:r w:rsidRPr="0075705A">
        <w:rPr>
          <w:rFonts w:ascii="Times New Roman" w:hAnsi="Times New Roman"/>
          <w:bCs/>
          <w:sz w:val="24"/>
          <w:szCs w:val="24"/>
        </w:rPr>
        <w:t>ых)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:rsidR="001A5ED2" w:rsidRPr="0075705A" w:rsidRDefault="001A5ED2" w:rsidP="001A5ED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1A5ED2" w:rsidRDefault="001A5ED2" w:rsidP="001A5ED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Индивидуальный проект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н(</w:t>
      </w:r>
      <w:proofErr w:type="spellStart"/>
      <w:proofErr w:type="gramEnd"/>
      <w:r w:rsidRPr="007A33C8">
        <w:rPr>
          <w:rFonts w:ascii="Times New Roman" w:hAnsi="Times New Roman"/>
          <w:bCs/>
          <w:sz w:val="24"/>
          <w:szCs w:val="24"/>
        </w:rPr>
        <w:t>ы</w:t>
      </w:r>
      <w:proofErr w:type="spellEnd"/>
      <w:r w:rsidRPr="007A33C8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</w:p>
    <w:p w:rsidR="001A5ED2" w:rsidRPr="007A33C8" w:rsidRDefault="001A5ED2" w:rsidP="001A5ED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индивидуального проекта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>, а также другие виды учебной деятельности, определенные учебным планом.</w:t>
      </w:r>
    </w:p>
    <w:p w:rsidR="001A5ED2" w:rsidRPr="007A33C8" w:rsidRDefault="001A5ED2" w:rsidP="001A5ED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1A5ED2" w:rsidRPr="007A33C8" w:rsidRDefault="001A5ED2" w:rsidP="001A5ED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Освоение образовательной программы СПО, в том числе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СПО, сопровождается текущим контролем успеваемости и промежуточной аттестацией обучающихся. </w:t>
      </w:r>
    </w:p>
    <w:p w:rsidR="001A5ED2" w:rsidRPr="007A33C8" w:rsidRDefault="001A5ED2" w:rsidP="001A5ED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Текущий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актом образовательной организации.</w:t>
      </w:r>
    </w:p>
    <w:p w:rsidR="001A5ED2" w:rsidRPr="007A33C8" w:rsidRDefault="001A5ED2" w:rsidP="001A5ED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br/>
      </w:r>
      <w:r w:rsidRPr="007A33C8">
        <w:rPr>
          <w:rFonts w:ascii="Times New Roman" w:hAnsi="Times New Roman"/>
          <w:bCs/>
          <w:sz w:val="24"/>
          <w:szCs w:val="24"/>
        </w:rPr>
        <w:t xml:space="preserve">В рамках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1A5ED2" w:rsidRDefault="001A5ED2" w:rsidP="001A5ED2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A5ED2" w:rsidRPr="000F5E86" w:rsidRDefault="001A5ED2" w:rsidP="001A5ED2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F5E86">
        <w:rPr>
          <w:rFonts w:ascii="Times New Roman" w:hAnsi="Times New Roman"/>
          <w:bCs/>
          <w:sz w:val="24"/>
          <w:szCs w:val="24"/>
        </w:rPr>
        <w:t xml:space="preserve">В соответствии с календарным учебным графиком изучение общеобразовательного цикла осуществляется в течение первого года обучения, в </w:t>
      </w:r>
      <w:proofErr w:type="gramStart"/>
      <w:r w:rsidRPr="000F5E86">
        <w:rPr>
          <w:rFonts w:ascii="Times New Roman" w:hAnsi="Times New Roman"/>
          <w:bCs/>
          <w:sz w:val="24"/>
          <w:szCs w:val="24"/>
        </w:rPr>
        <w:t>связи</w:t>
      </w:r>
      <w:proofErr w:type="gramEnd"/>
      <w:r w:rsidRPr="000F5E86">
        <w:rPr>
          <w:rFonts w:ascii="Times New Roman" w:hAnsi="Times New Roman"/>
          <w:bCs/>
          <w:sz w:val="24"/>
          <w:szCs w:val="24"/>
        </w:rPr>
        <w:t xml:space="preserve"> с чем срок освоения программы подготовки специалистов среднего звена увеличен на 52 недели из расчета: теоретическое обучение (при обязательной учебной нагрузке 36 часов в неделю) – 39 нед., п</w:t>
      </w:r>
      <w:r>
        <w:rPr>
          <w:rFonts w:ascii="Times New Roman" w:hAnsi="Times New Roman"/>
          <w:bCs/>
          <w:sz w:val="24"/>
          <w:szCs w:val="24"/>
        </w:rPr>
        <w:t>ромежуточная аттестация – 2 недели</w:t>
      </w:r>
      <w:r w:rsidRPr="000F5E86">
        <w:rPr>
          <w:rFonts w:ascii="Times New Roman" w:hAnsi="Times New Roman"/>
          <w:bCs/>
          <w:sz w:val="24"/>
          <w:szCs w:val="24"/>
        </w:rPr>
        <w:t>, каникулярное время – 11 недели.</w:t>
      </w:r>
    </w:p>
    <w:p w:rsidR="001A5ED2" w:rsidRDefault="001A5ED2" w:rsidP="001A5ED2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A5ED2" w:rsidRDefault="001A5ED2" w:rsidP="001A5ED2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ОПОП</w:t>
      </w:r>
    </w:p>
    <w:p w:rsidR="001A5ED2" w:rsidRPr="00A30455" w:rsidRDefault="001A5ED2" w:rsidP="001A5ED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Пример расчета вариативной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части по специальности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2A0281">
        <w:rPr>
          <w:rFonts w:ascii="Times New Roman" w:hAnsi="Times New Roman"/>
          <w:b/>
        </w:rPr>
        <w:t>09.02.07 Информационные системы и программирование</w:t>
      </w:r>
      <w:r w:rsidR="00CD3CC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5940 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1A5ED2" w:rsidRPr="00A30455" w:rsidRDefault="001A5ED2" w:rsidP="001A5ED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5940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476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(общеобразовательный цикл)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216 (ГИА)=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4248</w:t>
      </w:r>
    </w:p>
    <w:p w:rsidR="001A5ED2" w:rsidRPr="00A30455" w:rsidRDefault="001A5ED2" w:rsidP="001A5ED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бязательная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(7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- 4248*70/100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2974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равно или меньше)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1A5ED2" w:rsidRPr="00A30455" w:rsidRDefault="001A5ED2" w:rsidP="001A5ED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В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ариативная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0%)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-4248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*30/100=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1274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больше или равно)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1A5ED2" w:rsidRPr="00A30455" w:rsidRDefault="001A5ED2" w:rsidP="001A5ED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A5ED2" w:rsidRPr="00A30455" w:rsidRDefault="001A5ED2" w:rsidP="001A5ED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ФГОС СПО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ариативная часть: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5940-1476-468-144-612-1728-216=1296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(что соответствует не менее 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:rsidR="001A5ED2" w:rsidRPr="002F0284" w:rsidRDefault="001A5ED2" w:rsidP="001A5ED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:rsidR="00CD3CCE" w:rsidRDefault="001A5ED2" w:rsidP="001A5ED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1296</w:t>
      </w: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</w:t>
      </w:r>
      <w:proofErr w:type="gramStart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>вариативную</w:t>
      </w:r>
      <w:proofErr w:type="gramEnd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циклов ППССЗ, распределен следующим образом:</w:t>
      </w:r>
    </w:p>
    <w:tbl>
      <w:tblPr>
        <w:tblW w:w="7903" w:type="dxa"/>
        <w:tblInd w:w="-10" w:type="dxa"/>
        <w:tblLayout w:type="fixed"/>
        <w:tblLook w:val="04A0"/>
      </w:tblPr>
      <w:tblGrid>
        <w:gridCol w:w="532"/>
        <w:gridCol w:w="4252"/>
        <w:gridCol w:w="1418"/>
        <w:gridCol w:w="1701"/>
      </w:tblGrid>
      <w:tr w:rsidR="001A5ED2" w:rsidRPr="001247FC" w:rsidTr="00523697">
        <w:trPr>
          <w:trHeight w:val="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1A5ED2" w:rsidRPr="001247FC" w:rsidRDefault="001A5ED2" w:rsidP="00523697">
            <w:pPr>
              <w:spacing w:after="0"/>
              <w:ind w:firstLine="52"/>
              <w:jc w:val="center"/>
              <w:rPr>
                <w:rFonts w:ascii="Times New Roman" w:hAnsi="Times New Roman"/>
              </w:rPr>
            </w:pPr>
            <w:r w:rsidRPr="001247FC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1247FC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1247FC">
              <w:rPr>
                <w:rFonts w:ascii="Times New Roman" w:hAnsi="Times New Roman"/>
                <w:b/>
              </w:rPr>
              <w:t>/</w:t>
            </w:r>
            <w:proofErr w:type="spellStart"/>
            <w:r w:rsidRPr="001247FC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1A5ED2" w:rsidRPr="001247FC" w:rsidRDefault="001A5ED2" w:rsidP="00523697">
            <w:pPr>
              <w:spacing w:after="0"/>
              <w:jc w:val="center"/>
              <w:rPr>
                <w:rFonts w:ascii="Times New Roman" w:hAnsi="Times New Roman"/>
              </w:rPr>
            </w:pPr>
            <w:r w:rsidRPr="001247FC">
              <w:rPr>
                <w:rFonts w:ascii="Times New Roman" w:hAnsi="Times New Roman"/>
                <w:b/>
              </w:rPr>
              <w:t>Код и наименование учебной дисциплины/профессионального модуля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1A5ED2" w:rsidRPr="001247FC" w:rsidRDefault="001A5ED2" w:rsidP="00523697">
            <w:pPr>
              <w:spacing w:after="0"/>
              <w:jc w:val="center"/>
              <w:rPr>
                <w:rFonts w:ascii="Times New Roman" w:hAnsi="Times New Roman"/>
              </w:rPr>
            </w:pPr>
            <w:r w:rsidRPr="001247FC"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5ED2" w:rsidRPr="001247FC" w:rsidRDefault="001A5ED2" w:rsidP="0052369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65EE">
              <w:rPr>
                <w:rFonts w:ascii="Times New Roman" w:hAnsi="Times New Roman"/>
                <w:b/>
              </w:rPr>
              <w:t>Обоснование</w:t>
            </w:r>
          </w:p>
        </w:tc>
      </w:tr>
      <w:tr w:rsidR="001A5ED2" w:rsidRPr="006B2A1E" w:rsidTr="00523697">
        <w:trPr>
          <w:trHeight w:val="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1A5ED2" w:rsidRPr="001247FC" w:rsidRDefault="001A5ED2" w:rsidP="00523697">
            <w:pPr>
              <w:spacing w:after="0"/>
              <w:ind w:firstLine="52"/>
              <w:rPr>
                <w:rFonts w:ascii="Times New Roman" w:hAnsi="Times New Roman"/>
                <w:sz w:val="20"/>
              </w:rPr>
            </w:pPr>
            <w:r w:rsidRPr="001247F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1A5ED2" w:rsidRPr="001247FC" w:rsidRDefault="001A5ED2" w:rsidP="00523697">
            <w:pPr>
              <w:spacing w:after="0"/>
              <w:rPr>
                <w:rFonts w:ascii="Times New Roman" w:hAnsi="Times New Roman"/>
                <w:sz w:val="20"/>
              </w:rPr>
            </w:pPr>
            <w:r w:rsidRPr="001247FC">
              <w:rPr>
                <w:rFonts w:ascii="Times New Roman" w:hAnsi="Times New Roman"/>
                <w:sz w:val="20"/>
              </w:rPr>
              <w:t>ОП.04 Основы алгоритмизации и программирования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1A5ED2" w:rsidRPr="001247FC" w:rsidRDefault="001A5ED2" w:rsidP="0052369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A5ED2" w:rsidRPr="006B2A1E" w:rsidRDefault="001A5ED2" w:rsidP="00523697">
            <w:pPr>
              <w:spacing w:after="0" w:line="264" w:lineRule="auto"/>
              <w:rPr>
                <w:rFonts w:ascii="Times New Roman" w:hAnsi="Times New Roman"/>
                <w:sz w:val="20"/>
              </w:rPr>
            </w:pPr>
            <w:r w:rsidRPr="006B2A1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На введение новых дисциплин </w:t>
            </w:r>
            <w:r w:rsidRPr="006B2A1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в соответствии с потребностями регионального рынка </w:t>
            </w:r>
            <w:r w:rsidRPr="006B2A1E">
              <w:rPr>
                <w:rFonts w:ascii="Times New Roman" w:hAnsi="Times New Roman"/>
                <w:i/>
                <w:sz w:val="24"/>
                <w:szCs w:val="24"/>
              </w:rPr>
              <w:t>для</w:t>
            </w:r>
            <w:r w:rsidRPr="006B2A1E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 xml:space="preserve">   </w:t>
            </w:r>
            <w:r w:rsidRPr="006B2A1E">
              <w:rPr>
                <w:rFonts w:ascii="Times New Roman" w:hAnsi="Times New Roman"/>
                <w:i/>
                <w:noProof/>
                <w:sz w:val="24"/>
                <w:szCs w:val="24"/>
              </w:rPr>
              <w:t>получения новых знаний и умений.</w:t>
            </w:r>
            <w:r w:rsidRPr="006B2A1E">
              <w:rPr>
                <w:rFonts w:ascii="Times New Roman" w:hAnsi="Times New Roman"/>
                <w:i/>
                <w:noProof/>
                <w:sz w:val="24"/>
                <w:szCs w:val="24"/>
              </w:rPr>
              <w:br/>
            </w:r>
            <w:r w:rsidRPr="006B2A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Усиление общих и профессиональных компетенций</w:t>
            </w:r>
          </w:p>
        </w:tc>
      </w:tr>
      <w:tr w:rsidR="001A5ED2" w:rsidRPr="001247FC" w:rsidTr="00523697">
        <w:trPr>
          <w:trHeight w:val="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1A5ED2" w:rsidRPr="001247FC" w:rsidRDefault="001A5ED2" w:rsidP="00523697">
            <w:pPr>
              <w:spacing w:after="0"/>
              <w:ind w:firstLine="52"/>
              <w:rPr>
                <w:rFonts w:ascii="Times New Roman" w:hAnsi="Times New Roman"/>
                <w:sz w:val="20"/>
              </w:rPr>
            </w:pPr>
            <w:r w:rsidRPr="001247F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1A5ED2" w:rsidRPr="001247FC" w:rsidRDefault="001A5ED2" w:rsidP="00523697">
            <w:pPr>
              <w:spacing w:after="0"/>
              <w:rPr>
                <w:rFonts w:ascii="Times New Roman" w:hAnsi="Times New Roman"/>
                <w:sz w:val="20"/>
              </w:rPr>
            </w:pPr>
            <w:r w:rsidRPr="001247FC">
              <w:rPr>
                <w:rFonts w:ascii="Times New Roman" w:hAnsi="Times New Roman"/>
                <w:sz w:val="20"/>
              </w:rPr>
              <w:t>ОП.13* Основы работы с большими данными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1A5ED2" w:rsidRPr="001247FC" w:rsidRDefault="001A5ED2" w:rsidP="0052369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247FC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A5ED2" w:rsidRPr="001247FC" w:rsidRDefault="001A5ED2" w:rsidP="00523697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A5ED2" w:rsidRPr="001247FC" w:rsidTr="00523697">
        <w:trPr>
          <w:trHeight w:val="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1A5ED2" w:rsidRPr="001247FC" w:rsidRDefault="001A5ED2" w:rsidP="00523697">
            <w:pPr>
              <w:spacing w:after="0"/>
              <w:ind w:firstLine="52"/>
              <w:rPr>
                <w:rFonts w:ascii="Times New Roman" w:hAnsi="Times New Roman"/>
                <w:sz w:val="20"/>
              </w:rPr>
            </w:pPr>
            <w:r w:rsidRPr="001247F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1A5ED2" w:rsidRPr="001247FC" w:rsidRDefault="001A5ED2" w:rsidP="00523697">
            <w:pPr>
              <w:spacing w:after="0"/>
              <w:rPr>
                <w:rFonts w:ascii="Times New Roman" w:hAnsi="Times New Roman"/>
                <w:sz w:val="20"/>
              </w:rPr>
            </w:pPr>
            <w:r w:rsidRPr="001247FC">
              <w:rPr>
                <w:rFonts w:ascii="Times New Roman" w:hAnsi="Times New Roman"/>
                <w:sz w:val="20"/>
              </w:rPr>
              <w:t xml:space="preserve">ОП.14* Основы </w:t>
            </w:r>
            <w:proofErr w:type="gramStart"/>
            <w:r w:rsidRPr="001247FC">
              <w:rPr>
                <w:rFonts w:ascii="Times New Roman" w:hAnsi="Times New Roman"/>
                <w:sz w:val="20"/>
              </w:rPr>
              <w:t>машинного</w:t>
            </w:r>
            <w:proofErr w:type="gramEnd"/>
            <w:r w:rsidRPr="001247FC">
              <w:rPr>
                <w:rFonts w:ascii="Times New Roman" w:hAnsi="Times New Roman"/>
                <w:sz w:val="20"/>
              </w:rPr>
              <w:t xml:space="preserve"> обучения и искусственный интеллект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1A5ED2" w:rsidRPr="001247FC" w:rsidRDefault="001A5ED2" w:rsidP="0052369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247FC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A5ED2" w:rsidRPr="001247FC" w:rsidRDefault="001A5ED2" w:rsidP="00523697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A5ED2" w:rsidRPr="001247FC" w:rsidTr="00523697">
        <w:trPr>
          <w:trHeight w:val="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1A5ED2" w:rsidRPr="001247FC" w:rsidRDefault="001A5ED2" w:rsidP="00523697">
            <w:pPr>
              <w:spacing w:after="0"/>
              <w:ind w:firstLine="52"/>
              <w:rPr>
                <w:rFonts w:ascii="Times New Roman" w:hAnsi="Times New Roman"/>
                <w:sz w:val="20"/>
              </w:rPr>
            </w:pPr>
            <w:r w:rsidRPr="001247F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1A5ED2" w:rsidRPr="001247FC" w:rsidRDefault="001A5ED2" w:rsidP="00523697">
            <w:pPr>
              <w:spacing w:after="0"/>
              <w:rPr>
                <w:rFonts w:ascii="Times New Roman" w:hAnsi="Times New Roman"/>
                <w:sz w:val="20"/>
              </w:rPr>
            </w:pPr>
            <w:r w:rsidRPr="001247FC">
              <w:rPr>
                <w:rFonts w:ascii="Times New Roman" w:hAnsi="Times New Roman"/>
                <w:sz w:val="20"/>
              </w:rPr>
              <w:t>ПМ.01 Разработка модулей программного обеспечения для компьютерных систем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1A5ED2" w:rsidRPr="001247FC" w:rsidRDefault="001A5ED2" w:rsidP="0052369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247FC">
              <w:rPr>
                <w:rFonts w:ascii="Times New Roman" w:hAnsi="Times New Roman"/>
                <w:sz w:val="20"/>
              </w:rPr>
              <w:t>114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A5ED2" w:rsidRPr="001247FC" w:rsidRDefault="001A5ED2" w:rsidP="00523697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A5ED2" w:rsidRPr="001247FC" w:rsidTr="00523697">
        <w:trPr>
          <w:trHeight w:val="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1A5ED2" w:rsidRPr="001247FC" w:rsidRDefault="001A5ED2" w:rsidP="00523697">
            <w:pPr>
              <w:spacing w:after="0"/>
              <w:ind w:firstLine="52"/>
              <w:rPr>
                <w:rFonts w:ascii="Times New Roman" w:hAnsi="Times New Roman"/>
                <w:sz w:val="20"/>
              </w:rPr>
            </w:pPr>
            <w:r w:rsidRPr="001247F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1A5ED2" w:rsidRPr="001247FC" w:rsidRDefault="001A5ED2" w:rsidP="00523697">
            <w:pPr>
              <w:spacing w:after="0"/>
              <w:rPr>
                <w:rFonts w:ascii="Times New Roman" w:hAnsi="Times New Roman"/>
                <w:sz w:val="20"/>
              </w:rPr>
            </w:pPr>
            <w:r w:rsidRPr="001247FC">
              <w:rPr>
                <w:rFonts w:ascii="Times New Roman" w:hAnsi="Times New Roman"/>
                <w:sz w:val="20"/>
              </w:rPr>
              <w:t>ПМ.02 Осуществление интеграции программных модулей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1A5ED2" w:rsidRPr="001247FC" w:rsidRDefault="001A5ED2" w:rsidP="0052369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247FC">
              <w:rPr>
                <w:rFonts w:ascii="Times New Roman" w:hAnsi="Times New Roman"/>
                <w:sz w:val="20"/>
              </w:rPr>
              <w:t>134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A5ED2" w:rsidRPr="001247FC" w:rsidRDefault="001A5ED2" w:rsidP="00523697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A5ED2" w:rsidRPr="001247FC" w:rsidTr="00523697">
        <w:trPr>
          <w:trHeight w:val="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1A5ED2" w:rsidRPr="001247FC" w:rsidRDefault="001A5ED2" w:rsidP="00523697">
            <w:pPr>
              <w:spacing w:after="0"/>
              <w:ind w:firstLine="52"/>
              <w:rPr>
                <w:rFonts w:ascii="Times New Roman" w:hAnsi="Times New Roman"/>
                <w:sz w:val="20"/>
              </w:rPr>
            </w:pPr>
            <w:r w:rsidRPr="001247F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1A5ED2" w:rsidRPr="001247FC" w:rsidRDefault="001A5ED2" w:rsidP="00523697">
            <w:pPr>
              <w:spacing w:after="0"/>
              <w:rPr>
                <w:rFonts w:ascii="Times New Roman" w:hAnsi="Times New Roman"/>
                <w:sz w:val="20"/>
              </w:rPr>
            </w:pPr>
            <w:r w:rsidRPr="001247FC">
              <w:rPr>
                <w:rFonts w:ascii="Times New Roman" w:hAnsi="Times New Roman"/>
                <w:sz w:val="20"/>
              </w:rPr>
              <w:t>ПМ.04 Сопровождение и обслуживание программного обеспечения компьютерных систем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1A5ED2" w:rsidRPr="001247FC" w:rsidRDefault="001A5ED2" w:rsidP="0052369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247FC">
              <w:rPr>
                <w:rFonts w:ascii="Times New Roman" w:hAnsi="Times New Roman"/>
                <w:sz w:val="20"/>
              </w:rPr>
              <w:t>784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A5ED2" w:rsidRPr="001247FC" w:rsidRDefault="001A5ED2" w:rsidP="00523697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A5ED2" w:rsidRPr="001247FC" w:rsidTr="00523697">
        <w:trPr>
          <w:trHeight w:val="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1A5ED2" w:rsidRPr="001247FC" w:rsidRDefault="001A5ED2" w:rsidP="00523697">
            <w:pPr>
              <w:spacing w:after="0"/>
              <w:ind w:firstLine="52"/>
              <w:rPr>
                <w:rFonts w:ascii="Times New Roman" w:hAnsi="Times New Roman"/>
                <w:sz w:val="20"/>
              </w:rPr>
            </w:pPr>
            <w:r w:rsidRPr="001247F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1A5ED2" w:rsidRPr="001247FC" w:rsidRDefault="001A5ED2" w:rsidP="00523697">
            <w:pPr>
              <w:spacing w:after="0"/>
              <w:rPr>
                <w:rFonts w:ascii="Times New Roman" w:hAnsi="Times New Roman"/>
                <w:sz w:val="20"/>
              </w:rPr>
            </w:pPr>
            <w:r w:rsidRPr="001247FC">
              <w:rPr>
                <w:rFonts w:ascii="Times New Roman" w:hAnsi="Times New Roman"/>
                <w:sz w:val="20"/>
              </w:rPr>
              <w:t>ПП</w:t>
            </w:r>
            <w:proofErr w:type="gramStart"/>
            <w:r w:rsidRPr="001247FC">
              <w:rPr>
                <w:rFonts w:ascii="Times New Roman" w:hAnsi="Times New Roman"/>
                <w:sz w:val="20"/>
              </w:rPr>
              <w:t>.П</w:t>
            </w:r>
            <w:proofErr w:type="gramEnd"/>
            <w:r w:rsidRPr="001247FC">
              <w:rPr>
                <w:rFonts w:ascii="Times New Roman" w:hAnsi="Times New Roman"/>
                <w:sz w:val="20"/>
              </w:rPr>
              <w:t xml:space="preserve">П Преддипломная </w:t>
            </w:r>
            <w:proofErr w:type="spellStart"/>
            <w:r w:rsidRPr="001247FC">
              <w:rPr>
                <w:rFonts w:ascii="Times New Roman" w:hAnsi="Times New Roman"/>
                <w:sz w:val="20"/>
              </w:rPr>
              <w:t>ппрактика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1A5ED2" w:rsidRPr="001247FC" w:rsidRDefault="001A5ED2" w:rsidP="0052369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247FC"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ED2" w:rsidRPr="001247FC" w:rsidRDefault="001A5ED2" w:rsidP="0052369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A5ED2" w:rsidRPr="001247FC" w:rsidTr="00523697">
        <w:trPr>
          <w:trHeight w:val="20"/>
        </w:trPr>
        <w:tc>
          <w:tcPr>
            <w:tcW w:w="4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1A5ED2" w:rsidRPr="001247FC" w:rsidRDefault="001A5ED2" w:rsidP="00523697">
            <w:pPr>
              <w:spacing w:after="0"/>
              <w:ind w:firstLine="52"/>
              <w:rPr>
                <w:rFonts w:ascii="Times New Roman" w:hAnsi="Times New Roman"/>
                <w:sz w:val="20"/>
              </w:rPr>
            </w:pPr>
            <w:r w:rsidRPr="001247FC">
              <w:rPr>
                <w:rFonts w:ascii="Times New Roman" w:hAnsi="Times New Roman"/>
                <w:b/>
                <w:sz w:val="20"/>
              </w:rPr>
              <w:t>Итого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1A5ED2" w:rsidRPr="001247FC" w:rsidRDefault="001A5ED2" w:rsidP="0052369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247FC">
              <w:rPr>
                <w:rFonts w:ascii="Times New Roman" w:hAnsi="Times New Roman"/>
                <w:sz w:val="20"/>
              </w:rPr>
              <w:t>12</w:t>
            </w: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ED2" w:rsidRPr="001247FC" w:rsidRDefault="001A5ED2" w:rsidP="00523697">
            <w:pPr>
              <w:spacing w:after="0"/>
              <w:ind w:firstLine="709"/>
              <w:rPr>
                <w:rFonts w:ascii="Times New Roman" w:hAnsi="Times New Roman"/>
                <w:sz w:val="20"/>
              </w:rPr>
            </w:pPr>
          </w:p>
        </w:tc>
      </w:tr>
    </w:tbl>
    <w:p w:rsidR="001A5ED2" w:rsidRDefault="001A5ED2" w:rsidP="001A5ED2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CCE" w:rsidRPr="00CD3CCE" w:rsidRDefault="00CD3CCE" w:rsidP="00CD3CCE">
      <w:pPr>
        <w:rPr>
          <w:rFonts w:ascii="Times New Roman" w:hAnsi="Times New Roman"/>
          <w:sz w:val="24"/>
          <w:szCs w:val="24"/>
        </w:rPr>
      </w:pPr>
    </w:p>
    <w:sectPr w:rsidR="00CD3CCE" w:rsidRPr="00CD3CCE" w:rsidSect="00077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7612E8"/>
    <w:multiLevelType w:val="hybridMultilevel"/>
    <w:tmpl w:val="5A6A050C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515"/>
    <w:rsid w:val="00077A4A"/>
    <w:rsid w:val="000A6214"/>
    <w:rsid w:val="001A5ED2"/>
    <w:rsid w:val="009860B7"/>
    <w:rsid w:val="00AE45A9"/>
    <w:rsid w:val="00CD3CCE"/>
    <w:rsid w:val="00DC41AB"/>
    <w:rsid w:val="00E35F83"/>
    <w:rsid w:val="00FA2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A2515"/>
    <w:rPr>
      <w:b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A2515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b/>
      <w:sz w:val="26"/>
    </w:rPr>
  </w:style>
  <w:style w:type="paragraph" w:customStyle="1" w:styleId="ConsPlusTitle">
    <w:name w:val="ConsPlusTitle"/>
    <w:uiPriority w:val="99"/>
    <w:rsid w:val="00E35F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table" w:styleId="a3">
    <w:name w:val="Table Grid"/>
    <w:basedOn w:val="a1"/>
    <w:uiPriority w:val="39"/>
    <w:rsid w:val="00E35F83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Содержание. 2 уровень,подтабл"/>
    <w:basedOn w:val="a"/>
    <w:link w:val="a5"/>
    <w:uiPriority w:val="99"/>
    <w:qFormat/>
    <w:rsid w:val="001A5ED2"/>
    <w:pPr>
      <w:spacing w:after="0" w:line="240" w:lineRule="auto"/>
      <w:ind w:left="720"/>
      <w:contextualSpacing/>
    </w:pPr>
    <w:rPr>
      <w:rFonts w:ascii="Corbel" w:eastAsia="Corbel" w:hAnsi="Corbel"/>
      <w:sz w:val="24"/>
      <w:szCs w:val="24"/>
      <w:lang w:val="en-US" w:bidi="en-US"/>
    </w:rPr>
  </w:style>
  <w:style w:type="character" w:customStyle="1" w:styleId="a5">
    <w:name w:val="Абзац списка Знак"/>
    <w:aliases w:val="Содержание. 2 уровень Знак,подтабл Знак"/>
    <w:link w:val="a4"/>
    <w:uiPriority w:val="99"/>
    <w:qFormat/>
    <w:locked/>
    <w:rsid w:val="001A5ED2"/>
    <w:rPr>
      <w:rFonts w:ascii="Corbel" w:eastAsia="Corbel" w:hAnsi="Corbel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10</Pages>
  <Words>3156</Words>
  <Characters>17992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2026-04-09T09:08:00Z</dcterms:created>
  <dcterms:modified xsi:type="dcterms:W3CDTF">2026-04-09T10:54:00Z</dcterms:modified>
</cp:coreProperties>
</file>