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32" w:rsidRDefault="0037358A">
      <w:pPr>
        <w:pStyle w:val="1"/>
        <w:spacing w:line="259" w:lineRule="auto"/>
        <w:ind w:left="116"/>
      </w:pPr>
      <w:r>
        <w:t xml:space="preserve"> Пояснительная записка </w:t>
      </w:r>
    </w:p>
    <w:p w:rsidR="002B0E32" w:rsidRDefault="0037358A">
      <w:pPr>
        <w:spacing w:after="231" w:line="259" w:lineRule="auto"/>
        <w:ind w:left="141" w:right="0" w:firstLine="0"/>
        <w:jc w:val="center"/>
      </w:pPr>
      <w:r>
        <w:rPr>
          <w:b/>
          <w:sz w:val="10"/>
        </w:rPr>
        <w:t xml:space="preserve"> </w:t>
      </w:r>
    </w:p>
    <w:p w:rsidR="002B0E32" w:rsidRDefault="0037358A" w:rsidP="0037358A">
      <w:pPr>
        <w:pStyle w:val="2"/>
        <w:jc w:val="center"/>
      </w:pPr>
      <w:r>
        <w:t>1. Нормативная база реализации ППКРС</w:t>
      </w:r>
    </w:p>
    <w:p w:rsidR="002B0E32" w:rsidRDefault="0037358A">
      <w:pPr>
        <w:spacing w:after="64" w:line="259" w:lineRule="auto"/>
        <w:ind w:left="425" w:right="0" w:firstLine="0"/>
        <w:jc w:val="left"/>
      </w:pPr>
      <w:r>
        <w:t xml:space="preserve"> </w:t>
      </w:r>
    </w:p>
    <w:p w:rsidR="002B0E32" w:rsidRDefault="0037358A">
      <w:pPr>
        <w:ind w:left="284" w:right="161" w:firstLine="569"/>
      </w:pPr>
      <w:r>
        <w:t xml:space="preserve"> Настоящий учебный план основной </w:t>
      </w:r>
      <w:proofErr w:type="gramStart"/>
      <w:r>
        <w:t>профессиональной  образовательной</w:t>
      </w:r>
      <w:proofErr w:type="gramEnd"/>
      <w:r>
        <w:t xml:space="preserve"> программы  подготовки квалифицированных рабочих, служащих  ГБПОУ  МО «Щелковский  колледж»  по профессии 43.01.02  «Парикмахер», с получением среднего общего образования,  разработан на основе следующих документов: </w:t>
      </w:r>
    </w:p>
    <w:p w:rsidR="002B0E32" w:rsidRDefault="0037358A">
      <w:pPr>
        <w:numPr>
          <w:ilvl w:val="0"/>
          <w:numId w:val="1"/>
        </w:numPr>
        <w:ind w:right="161" w:firstLine="493"/>
      </w:pPr>
      <w:r>
        <w:t xml:space="preserve">Федеральный закон Российской Федерации от 29 декабря 2012 г. № 273-ФЗ «Об образовании в Российской Федерации». </w:t>
      </w:r>
    </w:p>
    <w:p w:rsidR="002B0E32" w:rsidRDefault="0037358A">
      <w:pPr>
        <w:numPr>
          <w:ilvl w:val="0"/>
          <w:numId w:val="1"/>
        </w:numPr>
        <w:ind w:right="161" w:firstLine="493"/>
      </w:pPr>
      <w:r>
        <w:t xml:space="preserve">Федеральный государственный образовательный стандарт по профессии </w:t>
      </w:r>
      <w:proofErr w:type="gramStart"/>
      <w:r>
        <w:t>43.01.02  Парикмахер</w:t>
      </w:r>
      <w:proofErr w:type="gramEnd"/>
      <w:r>
        <w:t xml:space="preserve">, утверждённый приказом Министерства образования и науки Российской </w:t>
      </w:r>
    </w:p>
    <w:p w:rsidR="0037358A" w:rsidRDefault="0037358A" w:rsidP="0037358A">
      <w:pPr>
        <w:ind w:left="284" w:right="161" w:firstLine="0"/>
      </w:pPr>
      <w:r>
        <w:t xml:space="preserve">Федерации от 02 августа 2013 года № 730, зарегистрированный Министерством юстиции </w:t>
      </w:r>
      <w:proofErr w:type="gramStart"/>
      <w:r>
        <w:t>России  20</w:t>
      </w:r>
      <w:proofErr w:type="gramEnd"/>
      <w:r>
        <w:t xml:space="preserve"> августа 2013 г., (регистрационный № 29644); </w:t>
      </w:r>
    </w:p>
    <w:p w:rsidR="0037358A" w:rsidRDefault="0037358A" w:rsidP="0037358A">
      <w:pPr>
        <w:pStyle w:val="a3"/>
        <w:numPr>
          <w:ilvl w:val="0"/>
          <w:numId w:val="7"/>
        </w:numPr>
        <w:ind w:left="142" w:right="161" w:firstLine="567"/>
      </w:pPr>
      <w:r>
        <w:t xml:space="preserve"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 </w:t>
      </w:r>
    </w:p>
    <w:p w:rsidR="002B0E32" w:rsidRDefault="0037358A" w:rsidP="0037358A">
      <w:pPr>
        <w:pStyle w:val="a3"/>
        <w:numPr>
          <w:ilvl w:val="0"/>
          <w:numId w:val="7"/>
        </w:numPr>
        <w:spacing w:after="41" w:line="259" w:lineRule="auto"/>
        <w:ind w:left="142" w:right="161" w:firstLine="567"/>
      </w:pPr>
      <w:r>
        <w:t xml:space="preserve">Приказ Министерства образования и науки Российской Федерации </w:t>
      </w:r>
      <w:proofErr w:type="gramStart"/>
      <w:r>
        <w:t>от  15</w:t>
      </w:r>
      <w:proofErr w:type="gramEnd"/>
      <w:r>
        <w:t xml:space="preserve"> декабря  2014  г.  </w:t>
      </w:r>
      <w:proofErr w:type="gramStart"/>
      <w:r>
        <w:t>N  1580</w:t>
      </w:r>
      <w:proofErr w:type="gramEnd"/>
      <w:r>
        <w:t xml:space="preserve">  "О  внесении  изменений  в 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464"; </w:t>
      </w:r>
    </w:p>
    <w:p w:rsidR="002B0E32" w:rsidRDefault="0037358A" w:rsidP="0037358A">
      <w:pPr>
        <w:numPr>
          <w:ilvl w:val="0"/>
          <w:numId w:val="7"/>
        </w:numPr>
        <w:spacing w:after="36"/>
        <w:ind w:left="142" w:right="161" w:firstLine="567"/>
      </w:pPr>
      <w:r>
        <w:t xml:space="preserve">Приказ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 </w:t>
      </w:r>
    </w:p>
    <w:p w:rsidR="002B0E32" w:rsidRDefault="0037358A" w:rsidP="0037358A">
      <w:pPr>
        <w:numPr>
          <w:ilvl w:val="0"/>
          <w:numId w:val="7"/>
        </w:numPr>
        <w:spacing w:after="35"/>
        <w:ind w:left="142" w:right="161" w:firstLine="567"/>
      </w:pPr>
      <w:r>
        <w:t xml:space="preserve">Приказ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28785);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r>
        <w:t xml:space="preserve">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Российской Федерации от 18 апреля 2013 г. № 291;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r>
        <w:t>Письмо Департамента государственной политики в сфере подготовки рабочих кадров и ДПО от 17.03.2015 г. № 06-259 «</w:t>
      </w:r>
      <w:proofErr w:type="gramStart"/>
      <w:r>
        <w:t>Рекомендации  по</w:t>
      </w:r>
      <w:proofErr w:type="gramEnd"/>
      <w:r>
        <w:t xml:space="preserve">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>
        <w:lastRenderedPageBreak/>
        <w:t xml:space="preserve">федеральных государственных образовательных стандартов и получаемой профессии или специальности среднего профессионального образования;  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r>
        <w:t xml:space="preserve">Приказ Министерства образования и науки РФ от 29 октября 2013 г. № 1199 «Об утверждении Перечня профессий и специальностей среднего профессионального образования» 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r>
        <w:t xml:space="preserve">Приказ Министерства образования и науки Российской Федерации </w:t>
      </w:r>
      <w:proofErr w:type="gramStart"/>
      <w:r>
        <w:t>от  17</w:t>
      </w:r>
      <w:proofErr w:type="gramEnd"/>
      <w:r>
        <w:t xml:space="preserve">  мая  2012  г.  </w:t>
      </w:r>
      <w:proofErr w:type="gramStart"/>
      <w:r>
        <w:t>N  413</w:t>
      </w:r>
      <w:proofErr w:type="gramEnd"/>
      <w:r>
        <w:t xml:space="preserve">  "Об  утверждении  федерального государственного образовательного стандарта среднего (полного) общего образования" </w:t>
      </w:r>
    </w:p>
    <w:p w:rsidR="0037358A" w:rsidRDefault="0037358A" w:rsidP="0037358A">
      <w:pPr>
        <w:numPr>
          <w:ilvl w:val="0"/>
          <w:numId w:val="7"/>
        </w:numPr>
        <w:ind w:left="142" w:right="161" w:firstLine="567"/>
      </w:pPr>
      <w:r>
        <w:t xml:space="preserve">Приказ   Министерства образования и науки Российской Федерации </w:t>
      </w:r>
      <w:proofErr w:type="gramStart"/>
      <w:r>
        <w:t>от  29</w:t>
      </w:r>
      <w:proofErr w:type="gramEnd"/>
      <w:r>
        <w:t xml:space="preserve">  декабря  2014  г.  </w:t>
      </w:r>
      <w:proofErr w:type="gramStart"/>
      <w:r>
        <w:t>N  1645</w:t>
      </w:r>
      <w:proofErr w:type="gramEnd"/>
      <w:r>
        <w:t xml:space="preserve">  "О  внесении  изменений  в  приказ Министерства  образования  и  науки  Российской  Федерации  от  17  мая  2012  г.  </w:t>
      </w:r>
      <w:proofErr w:type="gramStart"/>
      <w:r>
        <w:t>N  413</w:t>
      </w:r>
      <w:proofErr w:type="gramEnd"/>
      <w:r>
        <w:t xml:space="preserve">  "Об  утверждении федерального государственного образовательного стандарта среднего (полного) общего образования";        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r>
        <w:t xml:space="preserve">Приказ Министерства образования и науки Российской Федерации от 31.12.2015 N 1578"О внесении изменений в федеральный государственный образовательный стандарт среднего общего образования, </w:t>
      </w:r>
      <w:proofErr w:type="gramStart"/>
      <w:r>
        <w:t>утвержденного  приказом</w:t>
      </w:r>
      <w:proofErr w:type="gramEnd"/>
      <w:r>
        <w:t xml:space="preserve"> Министерства образования и науки Российской Федерации от 17 мая 2012 г. N 413" (зарегистрировано в Минюсте России 09.02.2016 N 41020)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proofErr w:type="gramStart"/>
      <w:r>
        <w:t>Приказ  Министерства</w:t>
      </w:r>
      <w:proofErr w:type="gramEnd"/>
      <w:r>
        <w:t xml:space="preserve"> образования и науки Российской Федерации от 29 июня 2017 г. N 613 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413»,(зарегистрирован в Минюсте России 26.07.2017 г., регистрационный № 39023);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proofErr w:type="gramStart"/>
      <w:r>
        <w:t>Письмо  Министерства</w:t>
      </w:r>
      <w:proofErr w:type="gramEnd"/>
      <w:r>
        <w:t xml:space="preserve"> образования и науки Российской Федерации, Федеральной службы по надзору в сфере образования и науки от 17 февраля 2014 г. N 02-68 "О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образования".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r>
        <w:t xml:space="preserve">Рекомендации Федерального государственного автономного учреждения «Федеральный институт развития образования» (ФГАУ «ФИРО») по применению в качестве примерных программ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 Протокол № 3 от 21 июля 2015 г.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proofErr w:type="gramStart"/>
      <w:r>
        <w:t>Примерная  основная</w:t>
      </w:r>
      <w:proofErr w:type="gramEnd"/>
      <w:r>
        <w:t xml:space="preserve">  образовательная программа  среднего  общего образования.  «</w:t>
      </w:r>
      <w:proofErr w:type="gramStart"/>
      <w:r>
        <w:t>Одобрена  решением</w:t>
      </w:r>
      <w:proofErr w:type="gramEnd"/>
      <w:r>
        <w:t xml:space="preserve">  федерального  учебно-методического объединения по общему образованию (протокол № 2/16-з от 28 июня 2016 г.»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proofErr w:type="gramStart"/>
      <w:r>
        <w:t>Письмо  Министерства</w:t>
      </w:r>
      <w:proofErr w:type="gramEnd"/>
      <w:r>
        <w:t xml:space="preserve"> образования и науки Российской Федерации от 01 апреля 2016 г. №06-307 «Об апробации учебного пособия по основам финансовой грамотности»;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r>
        <w:t xml:space="preserve">Приказ Министра обороны и Министерства образования и </w:t>
      </w:r>
      <w:proofErr w:type="gramStart"/>
      <w:r>
        <w:t>науки  от</w:t>
      </w:r>
      <w:proofErr w:type="gramEnd"/>
      <w:r>
        <w:t xml:space="preserve">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среднего;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r>
        <w:lastRenderedPageBreak/>
        <w:t>Приказ Министерства труда и социальной защиты РФ от 25 декабря 2014 г. N 1134н "Об утверждении профессионального стандарта "Специалист по предоставлению парикмахерских услуг</w:t>
      </w:r>
      <w:proofErr w:type="gramStart"/>
      <w:r>
        <w:t>» ;</w:t>
      </w:r>
      <w:proofErr w:type="gramEnd"/>
      <w:r>
        <w:t xml:space="preserve"> </w:t>
      </w:r>
    </w:p>
    <w:p w:rsidR="002B0E32" w:rsidRDefault="0037358A" w:rsidP="0037358A">
      <w:pPr>
        <w:numPr>
          <w:ilvl w:val="0"/>
          <w:numId w:val="7"/>
        </w:numPr>
        <w:ind w:left="142" w:right="161" w:firstLine="567"/>
      </w:pPr>
      <w:r>
        <w:t xml:space="preserve">Устав ГБПОУ МО «Щелковский колледж»; </w:t>
      </w:r>
    </w:p>
    <w:p w:rsidR="002B0E32" w:rsidRDefault="0037358A" w:rsidP="0037358A">
      <w:pPr>
        <w:numPr>
          <w:ilvl w:val="0"/>
          <w:numId w:val="7"/>
        </w:numPr>
        <w:spacing w:after="135"/>
        <w:ind w:left="142" w:right="161" w:firstLine="567"/>
      </w:pPr>
      <w:r>
        <w:t xml:space="preserve">Локальные акты ГБПОУ МО «Щелковский колледж»; </w:t>
      </w:r>
    </w:p>
    <w:p w:rsidR="002B0E32" w:rsidRDefault="0037358A">
      <w:pPr>
        <w:spacing w:after="116" w:line="259" w:lineRule="auto"/>
        <w:ind w:left="711" w:right="0" w:firstLine="0"/>
        <w:jc w:val="left"/>
      </w:pPr>
      <w:r>
        <w:t xml:space="preserve">      </w:t>
      </w:r>
    </w:p>
    <w:p w:rsidR="002B0E32" w:rsidRDefault="0037358A" w:rsidP="0037358A">
      <w:pPr>
        <w:pStyle w:val="2"/>
        <w:ind w:left="0" w:firstLine="0"/>
        <w:jc w:val="center"/>
      </w:pPr>
      <w:r>
        <w:t>2. Организация учебного процесса и режим занятий</w:t>
      </w:r>
    </w:p>
    <w:p w:rsidR="002B0E32" w:rsidRDefault="0037358A">
      <w:pPr>
        <w:spacing w:after="0" w:line="259" w:lineRule="auto"/>
        <w:ind w:left="425" w:right="0" w:firstLine="0"/>
        <w:jc w:val="left"/>
      </w:pPr>
      <w:r>
        <w:rPr>
          <w:b/>
          <w:sz w:val="10"/>
        </w:rPr>
        <w:t xml:space="preserve"> </w:t>
      </w:r>
    </w:p>
    <w:p w:rsidR="002B0E32" w:rsidRDefault="0037358A">
      <w:pPr>
        <w:ind w:left="-15" w:right="161"/>
      </w:pPr>
      <w:r>
        <w:t xml:space="preserve">  Учебный план ППКРС   составлен совместно с работодателями с учетом направленности на удовлетворение потребностей регионального рынка труда и работодателей. В рабочих учебных программах всех дисциплин и профессиональных модулей конкретизированы конечные результаты обучения в виде компетенций, сформированных приобретаемым практическим опытом, умениями и знаниями. Четко сформулированы требования к результатам их освоения, спланирована эффективная самостоятельная работа обучающихся в сочетании с совершенствованием управления ею со стороны преподавателей. </w:t>
      </w:r>
    </w:p>
    <w:p w:rsidR="002B0E32" w:rsidRDefault="0037358A">
      <w:pPr>
        <w:ind w:left="-15" w:right="161"/>
      </w:pPr>
      <w:r>
        <w:t xml:space="preserve">    Реализация образовательной программы среднего профессионального образования основана на модульном принципе представления содержания образовательной программы и построения учебных планов.  </w:t>
      </w:r>
    </w:p>
    <w:p w:rsidR="002B0E32" w:rsidRDefault="0037358A">
      <w:pPr>
        <w:ind w:left="-15" w:right="161"/>
      </w:pPr>
      <w:r>
        <w:t xml:space="preserve">     Реализация образовательной программы осуществляется </w:t>
      </w:r>
      <w:proofErr w:type="gramStart"/>
      <w:r>
        <w:t>колледжем  как</w:t>
      </w:r>
      <w:proofErr w:type="gramEnd"/>
      <w:r>
        <w:t xml:space="preserve"> самостоятельно, так и посредством сетевой формы. </w:t>
      </w:r>
    </w:p>
    <w:p w:rsidR="002B0E32" w:rsidRDefault="0037358A">
      <w:pPr>
        <w:ind w:left="-15" w:right="161"/>
      </w:pPr>
      <w:r>
        <w:t xml:space="preserve">      В случае реализации образовательной программы с использованием сетевой формы требования к реализации образовательной программы </w:t>
      </w:r>
      <w:proofErr w:type="gramStart"/>
      <w:r>
        <w:t>обеспечиваются  совокупностью</w:t>
      </w:r>
      <w:proofErr w:type="gramEnd"/>
      <w:r>
        <w:t xml:space="preserve">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 </w:t>
      </w:r>
    </w:p>
    <w:p w:rsidR="002B0E32" w:rsidRDefault="0037358A">
      <w:pPr>
        <w:ind w:left="-15" w:right="161"/>
      </w:pPr>
      <w:r>
        <w:t xml:space="preserve">    При реализации образовательной программы ППКРС </w:t>
      </w:r>
      <w:proofErr w:type="gramStart"/>
      <w:r>
        <w:t>СПО  по</w:t>
      </w:r>
      <w:proofErr w:type="gramEnd"/>
      <w:r>
        <w:t xml:space="preserve"> профессии    43.01.02  «Парикмахер», применяется  электронное обучение и дистанционные образовательные технологии. В </w:t>
      </w:r>
      <w:proofErr w:type="gramStart"/>
      <w:r>
        <w:t>этом  случае</w:t>
      </w:r>
      <w:proofErr w:type="gramEnd"/>
      <w:r>
        <w:t xml:space="preserve">  используются  специально оборудованные  помещения, их виртуальный аналог, позволяющий обучающимся осваивать ОК и ПК. </w:t>
      </w:r>
    </w:p>
    <w:p w:rsidR="002B0E32" w:rsidRDefault="0037358A">
      <w:pPr>
        <w:ind w:left="-15" w:right="161"/>
      </w:pPr>
      <w:r>
        <w:t xml:space="preserve">     При обучении инвалидов и лиц с ограниченными возможностями здоровья электронное обучение и дистанционные образовательные технологии </w:t>
      </w:r>
      <w:proofErr w:type="gramStart"/>
      <w:r>
        <w:t>предусматривают  возможность</w:t>
      </w:r>
      <w:proofErr w:type="gramEnd"/>
      <w:r>
        <w:t xml:space="preserve"> приема передачи информации в доступных для них формах. </w:t>
      </w:r>
    </w:p>
    <w:p w:rsidR="002B0E32" w:rsidRDefault="0037358A">
      <w:pPr>
        <w:ind w:left="-15" w:right="161"/>
      </w:pPr>
      <w:r>
        <w:t xml:space="preserve">    Организация учебного процесса осуществляется в соответствии с расписанием занятий, графиком учебного процесса и основной профессиональной образовательной программой по профессии СПО </w:t>
      </w:r>
      <w:proofErr w:type="gramStart"/>
      <w:r>
        <w:t>43.01.02  «</w:t>
      </w:r>
      <w:proofErr w:type="gramEnd"/>
      <w:r>
        <w:t xml:space="preserve">Парикмахер».  </w:t>
      </w:r>
    </w:p>
    <w:p w:rsidR="002B0E32" w:rsidRDefault="0037358A">
      <w:pPr>
        <w:ind w:left="-15" w:right="161"/>
      </w:pPr>
      <w:r>
        <w:t xml:space="preserve">    Образовательный </w:t>
      </w:r>
      <w:proofErr w:type="gramStart"/>
      <w:r>
        <w:t>процесс  строится</w:t>
      </w:r>
      <w:proofErr w:type="gramEnd"/>
      <w:r>
        <w:t xml:space="preserve"> с учетом возрастных и индивидуальных особенностей студентов, включая в себя теоретическое обучение, учебные и производственные  практики. </w:t>
      </w:r>
    </w:p>
    <w:p w:rsidR="002B0E32" w:rsidRDefault="0037358A">
      <w:pPr>
        <w:ind w:left="-15" w:right="161"/>
      </w:pPr>
      <w:r>
        <w:t xml:space="preserve">  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  </w:t>
      </w:r>
    </w:p>
    <w:p w:rsidR="002B0E32" w:rsidRDefault="0037358A">
      <w:pPr>
        <w:ind w:left="-15" w:right="161"/>
      </w:pPr>
      <w:r>
        <w:lastRenderedPageBreak/>
        <w:t xml:space="preserve">   Внеаудиторная (самостоятельная) работа </w:t>
      </w:r>
      <w:proofErr w:type="gramStart"/>
      <w:r>
        <w:t>составляет  50</w:t>
      </w:r>
      <w:proofErr w:type="gramEnd"/>
      <w:r>
        <w:t xml:space="preserve">%  от объема обязательной аудиторной  нагрузки обучающихся. </w:t>
      </w:r>
    </w:p>
    <w:p w:rsidR="002B0E32" w:rsidRDefault="0037358A">
      <w:pPr>
        <w:ind w:left="-15" w:right="161"/>
      </w:pPr>
      <w:r>
        <w:t xml:space="preserve">  Объем образовательной учебной нагрузки при прохождении учебной и производственной </w:t>
      </w:r>
      <w:proofErr w:type="gramStart"/>
      <w:r>
        <w:t>практик  составляет</w:t>
      </w:r>
      <w:proofErr w:type="gramEnd"/>
      <w:r>
        <w:t xml:space="preserve"> 36 часов в неделю. </w:t>
      </w:r>
    </w:p>
    <w:p w:rsidR="002B0E32" w:rsidRDefault="0037358A">
      <w:pPr>
        <w:ind w:left="-15" w:right="161"/>
      </w:pPr>
      <w:r>
        <w:t xml:space="preserve"> Начало учебных занятий – </w:t>
      </w:r>
      <w:r>
        <w:rPr>
          <w:i/>
        </w:rPr>
        <w:t>1 сентября</w:t>
      </w:r>
      <w:r>
        <w:t xml:space="preserve"> и окончание в соответствии с графиком учебного процесса; </w:t>
      </w:r>
    </w:p>
    <w:p w:rsidR="002B0E32" w:rsidRDefault="0037358A">
      <w:pPr>
        <w:spacing w:after="15" w:line="299" w:lineRule="auto"/>
        <w:ind w:left="435" w:right="6155" w:hanging="10"/>
        <w:jc w:val="left"/>
      </w:pPr>
      <w:r>
        <w:t xml:space="preserve"> </w:t>
      </w:r>
      <w:r>
        <w:rPr>
          <w:u w:val="single" w:color="000000"/>
        </w:rPr>
        <w:t xml:space="preserve">Объем учебных недель </w:t>
      </w:r>
      <w:proofErr w:type="gramStart"/>
      <w:r>
        <w:rPr>
          <w:u w:val="single" w:color="000000"/>
        </w:rPr>
        <w:t>составляет:</w:t>
      </w:r>
      <w:r>
        <w:t xml:space="preserve">   </w:t>
      </w:r>
      <w:proofErr w:type="gramEnd"/>
      <w:r>
        <w:t xml:space="preserve">       на 1 курсе- 38 недель          на 2 курсе- 26 недель          на 3 курсе- 13 недель </w:t>
      </w:r>
    </w:p>
    <w:p w:rsidR="002B0E32" w:rsidRDefault="0037358A">
      <w:pPr>
        <w:ind w:left="425" w:right="161" w:firstLine="0"/>
      </w:pPr>
      <w:r>
        <w:t xml:space="preserve"> Практика проводится как рассредоточено, так и концентрированно.  </w:t>
      </w:r>
    </w:p>
    <w:p w:rsidR="002B0E32" w:rsidRDefault="0037358A">
      <w:pPr>
        <w:spacing w:after="15" w:line="299" w:lineRule="auto"/>
        <w:ind w:left="435" w:right="2939" w:hanging="10"/>
        <w:jc w:val="left"/>
      </w:pPr>
      <w:r>
        <w:t xml:space="preserve"> </w:t>
      </w:r>
      <w:r>
        <w:rPr>
          <w:u w:val="single" w:color="000000"/>
        </w:rPr>
        <w:t xml:space="preserve">Количество недель, отводимых на каникулы, </w:t>
      </w:r>
      <w:proofErr w:type="gramStart"/>
      <w:r>
        <w:rPr>
          <w:u w:val="single" w:color="000000"/>
        </w:rPr>
        <w:t>составляет:</w:t>
      </w:r>
      <w:r>
        <w:t xml:space="preserve">   </w:t>
      </w:r>
      <w:proofErr w:type="gramEnd"/>
      <w:r>
        <w:t xml:space="preserve">      на 1 курсе – 11 недель, в том числе 2 недели в зимний период;         на 2 курсе – 11 недель, в том числе 2 недели в зимний период;         на 3 курсе – 2 недели,  в том числе 2 недели в зимний период;     </w:t>
      </w:r>
      <w:r>
        <w:rPr>
          <w:u w:val="single" w:color="000000"/>
        </w:rPr>
        <w:t>Продолжительность учебной недели составляет 5 дней</w:t>
      </w:r>
      <w:r>
        <w:t xml:space="preserve">. </w:t>
      </w:r>
    </w:p>
    <w:p w:rsidR="002B0E32" w:rsidRDefault="0037358A">
      <w:pPr>
        <w:spacing w:after="63" w:line="259" w:lineRule="auto"/>
        <w:ind w:left="435" w:right="0" w:hanging="10"/>
        <w:jc w:val="left"/>
      </w:pPr>
      <w:r>
        <w:t xml:space="preserve">    </w:t>
      </w:r>
      <w:r>
        <w:rPr>
          <w:u w:val="single" w:color="000000"/>
        </w:rPr>
        <w:t>Продолжительность занятий:</w:t>
      </w:r>
      <w:r>
        <w:t xml:space="preserve"> </w:t>
      </w:r>
    </w:p>
    <w:p w:rsidR="002B0E32" w:rsidRDefault="0037358A">
      <w:pPr>
        <w:ind w:left="-15" w:right="161"/>
      </w:pPr>
      <w:r>
        <w:t xml:space="preserve">    Продолжительность уроков теоретического обучения составляет до 45 минут с перерывом 10 минут после каждого урока. (возможна группировка уроков парами. </w:t>
      </w:r>
    </w:p>
    <w:p w:rsidR="002B0E32" w:rsidRDefault="0037358A">
      <w:pPr>
        <w:ind w:left="-15" w:right="161"/>
      </w:pPr>
      <w:r>
        <w:t xml:space="preserve">     Дисциплина "Физическая культура" предусматривает еженедельно 2-3 часа обязательных аудиторных занятий и 2-3 часа самостоятельной учебной нагрузки (за счет различных форм внеаудиторных занятий в спортивных клубах, секциях).  </w:t>
      </w:r>
    </w:p>
    <w:p w:rsidR="002B0E32" w:rsidRDefault="0037358A" w:rsidP="0037358A">
      <w:pPr>
        <w:ind w:left="-15" w:right="161"/>
      </w:pPr>
      <w:r>
        <w:t xml:space="preserve">     </w:t>
      </w:r>
      <w:r>
        <w:rPr>
          <w:u w:val="single" w:color="000000"/>
        </w:rPr>
        <w:t>Консультации</w:t>
      </w:r>
      <w:r>
        <w:t xml:space="preserve"> для обучающихся очной формы получения образования предусматриваются в объеме 100 часов на учебную группу на каждый учебный год, в том числе в период реализации среднего (полного)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решением учебно-методических объединений.  </w:t>
      </w:r>
    </w:p>
    <w:p w:rsidR="002B0E32" w:rsidRDefault="0037358A">
      <w:pPr>
        <w:spacing w:after="63" w:line="259" w:lineRule="auto"/>
        <w:ind w:left="-5" w:right="0" w:hanging="10"/>
        <w:jc w:val="left"/>
      </w:pPr>
      <w:r>
        <w:rPr>
          <w:u w:val="single" w:color="000000"/>
        </w:rPr>
        <w:t>Формы и процедуры контроля знаний:</w:t>
      </w:r>
      <w:r>
        <w:t xml:space="preserve"> </w:t>
      </w:r>
    </w:p>
    <w:p w:rsidR="002B0E32" w:rsidRDefault="0037358A">
      <w:pPr>
        <w:ind w:left="-15" w:right="161"/>
      </w:pPr>
      <w:r>
        <w:t xml:space="preserve">  Контрольно-измерительные материалы по программе обеспечивают оценку достижения всех требований к результатам освоения программы. </w:t>
      </w:r>
    </w:p>
    <w:p w:rsidR="002B0E32" w:rsidRDefault="0037358A">
      <w:pPr>
        <w:ind w:left="-15" w:right="161"/>
      </w:pPr>
      <w:r>
        <w:t xml:space="preserve">  Оценка качества освоения программы включает текущий контроль </w:t>
      </w:r>
      <w:proofErr w:type="gramStart"/>
      <w:r>
        <w:t>успеваемости,  промежуточную</w:t>
      </w:r>
      <w:proofErr w:type="gramEnd"/>
      <w:r>
        <w:t xml:space="preserve"> и государственную итоговую аттестации обучающихся. </w:t>
      </w:r>
    </w:p>
    <w:p w:rsidR="002B0E32" w:rsidRDefault="0037358A">
      <w:pPr>
        <w:ind w:left="-15" w:right="161"/>
      </w:pPr>
      <w:r>
        <w:t xml:space="preserve">  Оценочные средства для промежуточной и</w:t>
      </w:r>
      <w:r>
        <w:rPr>
          <w:rFonts w:ascii="Calibri" w:eastAsia="Calibri" w:hAnsi="Calibri" w:cs="Calibri"/>
        </w:rPr>
        <w:t xml:space="preserve"> </w:t>
      </w:r>
      <w:r>
        <w:t xml:space="preserve">государственной итоговой аттестации разработаны </w:t>
      </w:r>
      <w:proofErr w:type="gramStart"/>
      <w:r>
        <w:t>Колледжем  самостоятельно</w:t>
      </w:r>
      <w:proofErr w:type="gramEnd"/>
      <w:r>
        <w:t xml:space="preserve">, с участием работодателей и  обеспечивают демонстрацию освоенности всех элементов программы СПО и достижение всех требований, заявленных в программе, как результаты освоения этой программы. </w:t>
      </w:r>
    </w:p>
    <w:p w:rsidR="002B0E32" w:rsidRDefault="0037358A">
      <w:pPr>
        <w:ind w:left="-15" w:right="161"/>
      </w:pPr>
      <w:r>
        <w:t xml:space="preserve">   При разработке оценочных </w:t>
      </w:r>
      <w:proofErr w:type="gramStart"/>
      <w:r>
        <w:t>материалов  учитывались</w:t>
      </w:r>
      <w:proofErr w:type="gramEnd"/>
      <w:r>
        <w:t xml:space="preserve">  требования профессиональных стандартов и соответствие их  требованиям заданий системы оценки Национальных чемпионатов движения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. </w:t>
      </w:r>
    </w:p>
    <w:p w:rsidR="002B0E32" w:rsidRDefault="0037358A">
      <w:pPr>
        <w:ind w:left="-15" w:right="161"/>
      </w:pPr>
      <w:r>
        <w:lastRenderedPageBreak/>
        <w:t xml:space="preserve">  Конкретные формы и процедуры текущего контроля успеваемости,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обучения. </w:t>
      </w:r>
    </w:p>
    <w:p w:rsidR="002B0E32" w:rsidRDefault="0037358A">
      <w:pPr>
        <w:ind w:left="-15" w:right="161" w:firstLine="0"/>
      </w:pPr>
      <w:r>
        <w:t xml:space="preserve">          Текущий контроль является инструментом мониторинга успешности освоения программы, </w:t>
      </w:r>
      <w:proofErr w:type="gramStart"/>
      <w:r>
        <w:t>для  корректировки</w:t>
      </w:r>
      <w:proofErr w:type="gramEnd"/>
      <w:r>
        <w:t xml:space="preserve"> её содержания в ходе реализации. Задания разработаны преподавателями, реализующими программы учебных дисциплин </w:t>
      </w:r>
      <w:proofErr w:type="gramStart"/>
      <w:r>
        <w:t>и  профессиональных</w:t>
      </w:r>
      <w:proofErr w:type="gramEnd"/>
      <w:r>
        <w:t xml:space="preserve"> модулей.</w:t>
      </w:r>
      <w:r>
        <w:rPr>
          <w:rFonts w:ascii="Bookman Old Style" w:eastAsia="Bookman Old Style" w:hAnsi="Bookman Old Style" w:cs="Bookman Old Style"/>
        </w:rPr>
        <w:t xml:space="preserve"> </w:t>
      </w:r>
      <w:r>
        <w:t xml:space="preserve">Текущий контроль проводится в пределах учебного времени, отведенного на освоение соответствующих учебных дисциплин, как традиционными, </w:t>
      </w:r>
      <w:proofErr w:type="gramStart"/>
      <w:r>
        <w:t>так  и</w:t>
      </w:r>
      <w:proofErr w:type="gramEnd"/>
      <w:r>
        <w:t xml:space="preserve"> инновационными методами, включая компьютерные технологии. Виды и примерные сроки проведения текущего контроля успеваемости обучающихся устанавливаются рабочей программой учебной дисциплины/МДК. </w:t>
      </w:r>
    </w:p>
    <w:p w:rsidR="002B0E32" w:rsidRDefault="0037358A">
      <w:pPr>
        <w:ind w:left="-15" w:right="161"/>
      </w:pPr>
      <w:r>
        <w:t xml:space="preserve">   Собеседование, тестирование, защита рефератов, лабораторно-практические работы, диктант, изложение, сочинение, проводятся после освоения обучающимися каждого раздела (темы) образовательной программы по учебной дисциплине. </w:t>
      </w:r>
    </w:p>
    <w:p w:rsidR="002B0E32" w:rsidRDefault="0037358A">
      <w:pPr>
        <w:ind w:left="-15" w:right="161"/>
      </w:pPr>
      <w:r>
        <w:t xml:space="preserve">   </w:t>
      </w:r>
      <w:proofErr w:type="gramStart"/>
      <w:r>
        <w:t>Промежуточная  аттестация</w:t>
      </w:r>
      <w:proofErr w:type="gramEnd"/>
      <w:r>
        <w:t xml:space="preserve">  проводится  в форме дифференцированных зачетов, зачетов и экзаменов: дифференцированный зачет и зачет проводится за счет времени, отведенного на учебную дисциплину, МДК; а экзамены – за счет времени, выделенного ФГОС СПО. </w:t>
      </w:r>
    </w:p>
    <w:p w:rsidR="002B0E32" w:rsidRDefault="0037358A">
      <w:pPr>
        <w:ind w:left="-15" w:right="161"/>
      </w:pPr>
      <w:r>
        <w:t xml:space="preserve">  При проведении промежуточной аттестации в форме экзамена, определяется день, освобожденный от других форм учебной нагрузки. </w:t>
      </w:r>
    </w:p>
    <w:p w:rsidR="002B0E32" w:rsidRDefault="0037358A">
      <w:pPr>
        <w:ind w:left="-15" w:right="161"/>
      </w:pPr>
      <w:r>
        <w:t xml:space="preserve">   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(курсов). </w:t>
      </w:r>
    </w:p>
    <w:p w:rsidR="002B0E32" w:rsidRDefault="0037358A">
      <w:pPr>
        <w:ind w:left="-15" w:right="161"/>
      </w:pPr>
      <w:r>
        <w:t xml:space="preserve">  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</w:t>
      </w:r>
      <w:proofErr w:type="gramStart"/>
      <w:r>
        <w:t>организацией  при</w:t>
      </w:r>
      <w:proofErr w:type="gramEnd"/>
      <w:r>
        <w:t xml:space="preserve"> проведении экзаменов (квалификационных) в качестве внештатных экспертов привлекаются  работодатели </w:t>
      </w:r>
    </w:p>
    <w:p w:rsidR="002B0E32" w:rsidRDefault="0037358A" w:rsidP="0037358A">
      <w:pPr>
        <w:ind w:left="-15" w:right="161"/>
      </w:pPr>
      <w:r>
        <w:t xml:space="preserve">  </w:t>
      </w:r>
      <w:r>
        <w:rPr>
          <w:u w:val="single" w:color="000000"/>
        </w:rPr>
        <w:t>Порядок проведения учебной и производственной практики</w:t>
      </w:r>
      <w:r>
        <w:t xml:space="preserve"> </w:t>
      </w:r>
    </w:p>
    <w:p w:rsidR="002B0E32" w:rsidRDefault="0037358A">
      <w:pPr>
        <w:ind w:left="-15" w:right="161"/>
      </w:pPr>
      <w:r>
        <w:t xml:space="preserve"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 </w:t>
      </w:r>
    </w:p>
    <w:p w:rsidR="002B0E32" w:rsidRDefault="0037358A">
      <w:pPr>
        <w:ind w:left="425" w:right="161" w:firstLine="0"/>
      </w:pPr>
      <w:r>
        <w:t xml:space="preserve">  Виды практик - учебная и производственная практики.    </w:t>
      </w:r>
    </w:p>
    <w:p w:rsidR="002B0E32" w:rsidRDefault="0037358A">
      <w:pPr>
        <w:ind w:left="-15" w:right="161" w:firstLine="0"/>
      </w:pPr>
      <w:r>
        <w:t xml:space="preserve">         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 </w:t>
      </w:r>
    </w:p>
    <w:p w:rsidR="002B0E32" w:rsidRDefault="0037358A">
      <w:pPr>
        <w:ind w:left="-15" w:right="161"/>
      </w:pPr>
      <w:r>
        <w:t xml:space="preserve">   Учебная и производственная практики осуществляются в соответствии с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18 апреля 2013 г. N 291 г. Москва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образования», на основе прямых договоров, заключенных между образовательной организацией и работодателями.     </w:t>
      </w:r>
    </w:p>
    <w:p w:rsidR="002B0E32" w:rsidRDefault="0037358A">
      <w:pPr>
        <w:ind w:left="-15" w:right="161"/>
      </w:pPr>
      <w:r>
        <w:lastRenderedPageBreak/>
        <w:t xml:space="preserve">   Учебная практика и </w:t>
      </w:r>
      <w:proofErr w:type="gramStart"/>
      <w:r>
        <w:t>производственная  проводятся</w:t>
      </w:r>
      <w:proofErr w:type="gramEnd"/>
      <w:r>
        <w:t xml:space="preserve">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  </w:t>
      </w:r>
    </w:p>
    <w:p w:rsidR="002B0E32" w:rsidRDefault="0037358A">
      <w:pPr>
        <w:ind w:left="-15" w:right="161"/>
      </w:pPr>
      <w:r>
        <w:t xml:space="preserve">     В конце каждого семестра предусмотрены проверочные работы по производственному обучению, по результатам которых определяется степень усвоения каждым студентом пройденного материала и намечаются меры к устранению отставания отдельных обучающихся. На проверочную работу отводится 6 часов за счет времени, отведенного программой на практику. </w:t>
      </w:r>
    </w:p>
    <w:p w:rsidR="002B0E32" w:rsidRDefault="0037358A">
      <w:pPr>
        <w:ind w:left="-15" w:right="161"/>
      </w:pPr>
      <w:r>
        <w:t xml:space="preserve">   </w:t>
      </w:r>
      <w:r w:rsidRPr="0037358A">
        <w:t xml:space="preserve">Учебная практика </w:t>
      </w:r>
      <w:proofErr w:type="gramStart"/>
      <w:r w:rsidRPr="0037358A">
        <w:t xml:space="preserve">составляет  </w:t>
      </w:r>
      <w:r w:rsidRPr="0037358A">
        <w:rPr>
          <w:b/>
        </w:rPr>
        <w:t>864</w:t>
      </w:r>
      <w:proofErr w:type="gramEnd"/>
      <w:r>
        <w:rPr>
          <w:b/>
        </w:rPr>
        <w:t xml:space="preserve">  </w:t>
      </w:r>
      <w:r>
        <w:t xml:space="preserve">часа  по всем модулям  и проводится в мастерской- парикмахерской  колледжа. Также может проводиться и </w:t>
      </w:r>
      <w:proofErr w:type="gramStart"/>
      <w:r>
        <w:t>в  организациях</w:t>
      </w:r>
      <w:proofErr w:type="gramEnd"/>
      <w:r>
        <w:t xml:space="preserve">, в форме дуального обучения, направление деятельности которых соответствует профилю подготовки обучающихся.   </w:t>
      </w:r>
    </w:p>
    <w:p w:rsidR="002B0E32" w:rsidRDefault="0037358A">
      <w:pPr>
        <w:ind w:left="-15" w:right="161"/>
      </w:pPr>
      <w:r>
        <w:t xml:space="preserve">   Производственная практика составляет </w:t>
      </w:r>
      <w:r>
        <w:rPr>
          <w:b/>
        </w:rPr>
        <w:t xml:space="preserve">540 </w:t>
      </w:r>
      <w:r>
        <w:t>часов, концентрированная, в форме дуального обучения проводится в организациях, направление деятельности которых соответствует профилю подготовки обучающихся,</w:t>
      </w:r>
      <w:r>
        <w:rPr>
          <w:rFonts w:ascii="Calibri" w:eastAsia="Calibri" w:hAnsi="Calibri" w:cs="Calibri"/>
        </w:rPr>
        <w:t xml:space="preserve"> </w:t>
      </w:r>
      <w:r>
        <w:t xml:space="preserve">на основании заключенных договоров. </w:t>
      </w:r>
    </w:p>
    <w:p w:rsidR="002B0E32" w:rsidRDefault="0037358A">
      <w:pPr>
        <w:ind w:left="-15" w:right="161"/>
      </w:pPr>
      <w:r>
        <w:t xml:space="preserve">   Обязательным условием допуска обучающихся к производственной практике является освоение теоретической части соответствующего профессионального модуля. </w:t>
      </w:r>
    </w:p>
    <w:p w:rsidR="002B0E32" w:rsidRDefault="0037358A">
      <w:pPr>
        <w:ind w:left="-15" w:right="161"/>
      </w:pPr>
      <w:r>
        <w:t xml:space="preserve">   Цель практики: комплексное освоение обучающимися всех видов профессиональной деятельности по ППКРС, формирование ОК и ПК, а также приобретение опыта практической работы. </w:t>
      </w:r>
    </w:p>
    <w:p w:rsidR="002B0E32" w:rsidRDefault="0037358A">
      <w:pPr>
        <w:ind w:left="-15" w:right="161"/>
      </w:pPr>
      <w:r>
        <w:t xml:space="preserve">   Содержание практики определяется требованиями к результатам обучения по каждому из модулей ППКРС в соответствии с ФГОС по профессии 43.01.02 Парикмахер.  </w:t>
      </w:r>
    </w:p>
    <w:p w:rsidR="002B0E32" w:rsidRDefault="0037358A">
      <w:pPr>
        <w:ind w:left="-15" w:right="161"/>
      </w:pPr>
      <w:r>
        <w:t xml:space="preserve">   </w:t>
      </w:r>
      <w:proofErr w:type="gramStart"/>
      <w:r>
        <w:t>Рабочие  программы</w:t>
      </w:r>
      <w:proofErr w:type="gramEnd"/>
      <w:r>
        <w:t xml:space="preserve">  практик разрабатывается мастером производственного обучения группы, рассматриваются на заседании учебно-методического объединения Колледжа и согласовываются с работодателями. </w:t>
      </w:r>
    </w:p>
    <w:p w:rsidR="002B0E32" w:rsidRDefault="0037358A">
      <w:pPr>
        <w:ind w:left="-15" w:right="161"/>
      </w:pPr>
      <w:r>
        <w:t xml:space="preserve">   Аттестация по итогам производственной практики проводится на основании результатов, подтвержденных документами соответствующих организаций.  </w:t>
      </w:r>
    </w:p>
    <w:p w:rsidR="002B0E32" w:rsidRDefault="0037358A">
      <w:pPr>
        <w:spacing w:after="180" w:line="259" w:lineRule="auto"/>
        <w:ind w:left="425" w:right="0" w:firstLine="0"/>
        <w:jc w:val="left"/>
      </w:pPr>
      <w:r>
        <w:rPr>
          <w:sz w:val="10"/>
        </w:rPr>
        <w:t xml:space="preserve"> </w:t>
      </w:r>
    </w:p>
    <w:p w:rsidR="002B0E32" w:rsidRDefault="0037358A">
      <w:pPr>
        <w:ind w:left="425" w:right="161" w:firstLine="0"/>
      </w:pPr>
      <w:r>
        <w:t xml:space="preserve">Виды практик по курсам распределяются следующим образом: </w:t>
      </w:r>
    </w:p>
    <w:p w:rsidR="002B0E32" w:rsidRDefault="0037358A">
      <w:pPr>
        <w:spacing w:after="0" w:line="259" w:lineRule="auto"/>
        <w:ind w:left="425" w:right="0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10068" w:type="dxa"/>
        <w:tblInd w:w="142" w:type="dxa"/>
        <w:tblCellMar>
          <w:top w:w="7" w:type="dxa"/>
          <w:bottom w:w="10" w:type="dxa"/>
          <w:right w:w="34" w:type="dxa"/>
        </w:tblCellMar>
        <w:tblLook w:val="04A0" w:firstRow="1" w:lastRow="0" w:firstColumn="1" w:lastColumn="0" w:noHBand="0" w:noVBand="1"/>
      </w:tblPr>
      <w:tblGrid>
        <w:gridCol w:w="2551"/>
        <w:gridCol w:w="838"/>
        <w:gridCol w:w="864"/>
        <w:gridCol w:w="852"/>
        <w:gridCol w:w="992"/>
        <w:gridCol w:w="850"/>
        <w:gridCol w:w="994"/>
        <w:gridCol w:w="2127"/>
      </w:tblGrid>
      <w:tr w:rsidR="002B0E32">
        <w:trPr>
          <w:trHeight w:val="32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E32" w:rsidRDefault="0037358A">
            <w:pPr>
              <w:spacing w:after="0" w:line="259" w:lineRule="auto"/>
              <w:ind w:left="171" w:right="0" w:firstLine="0"/>
              <w:jc w:val="center"/>
            </w:pPr>
            <w:r>
              <w:rPr>
                <w:sz w:val="22"/>
              </w:rPr>
              <w:t xml:space="preserve">Вид практики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175" w:right="0" w:firstLine="0"/>
              <w:jc w:val="center"/>
            </w:pPr>
            <w:r>
              <w:rPr>
                <w:b/>
                <w:sz w:val="22"/>
              </w:rPr>
              <w:t xml:space="preserve">I курс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178" w:right="0" w:firstLine="0"/>
              <w:jc w:val="center"/>
            </w:pPr>
            <w:r>
              <w:rPr>
                <w:b/>
                <w:sz w:val="22"/>
              </w:rPr>
              <w:t xml:space="preserve">II курс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169" w:right="0" w:firstLine="0"/>
              <w:jc w:val="center"/>
            </w:pPr>
            <w:r>
              <w:rPr>
                <w:b/>
                <w:sz w:val="22"/>
              </w:rPr>
              <w:t xml:space="preserve">III курс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E32" w:rsidRDefault="0037358A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2"/>
              </w:rPr>
              <w:t>Всего (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 xml:space="preserve">.) </w:t>
            </w:r>
          </w:p>
        </w:tc>
      </w:tr>
      <w:tr w:rsidR="002B0E32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2B0E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14" w:line="259" w:lineRule="auto"/>
              <w:ind w:left="23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37358A">
            <w:pPr>
              <w:spacing w:after="14" w:line="259" w:lineRule="auto"/>
              <w:ind w:left="17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  <w:p w:rsidR="002B0E32" w:rsidRDefault="0037358A">
            <w:pPr>
              <w:spacing w:after="0" w:line="259" w:lineRule="auto"/>
              <w:ind w:left="27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E32" w:rsidRDefault="0037358A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14" w:line="259" w:lineRule="auto"/>
              <w:ind w:left="23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37358A">
            <w:pPr>
              <w:spacing w:after="14" w:line="259" w:lineRule="auto"/>
              <w:ind w:left="175" w:right="0" w:firstLine="0"/>
              <w:jc w:val="center"/>
            </w:pPr>
            <w:r>
              <w:rPr>
                <w:sz w:val="22"/>
              </w:rPr>
              <w:t xml:space="preserve">3  </w:t>
            </w:r>
          </w:p>
          <w:p w:rsidR="002B0E32" w:rsidRDefault="0037358A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E32" w:rsidRDefault="0037358A">
            <w:pPr>
              <w:spacing w:after="0" w:line="259" w:lineRule="auto"/>
              <w:ind w:left="170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14" w:line="259" w:lineRule="auto"/>
              <w:ind w:left="2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37358A">
            <w:pPr>
              <w:spacing w:after="14" w:line="259" w:lineRule="auto"/>
              <w:ind w:left="168" w:right="0" w:firstLine="0"/>
              <w:jc w:val="center"/>
            </w:pPr>
            <w:r>
              <w:rPr>
                <w:sz w:val="22"/>
              </w:rPr>
              <w:t xml:space="preserve">5  </w:t>
            </w:r>
          </w:p>
          <w:p w:rsidR="002B0E32" w:rsidRDefault="0037358A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14" w:line="259" w:lineRule="auto"/>
              <w:ind w:left="2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37358A">
            <w:pPr>
              <w:spacing w:after="14" w:line="259" w:lineRule="auto"/>
              <w:ind w:left="173" w:right="0" w:firstLine="0"/>
              <w:jc w:val="center"/>
            </w:pPr>
            <w:r>
              <w:rPr>
                <w:sz w:val="22"/>
              </w:rPr>
              <w:t xml:space="preserve">6  </w:t>
            </w:r>
          </w:p>
          <w:p w:rsidR="002B0E32" w:rsidRDefault="0037358A">
            <w:pPr>
              <w:spacing w:after="0" w:line="259" w:lineRule="auto"/>
              <w:ind w:left="35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2B0E32">
            <w:pPr>
              <w:spacing w:after="160" w:line="259" w:lineRule="auto"/>
              <w:ind w:right="0" w:firstLine="0"/>
              <w:jc w:val="left"/>
            </w:pPr>
          </w:p>
        </w:tc>
      </w:tr>
      <w:tr w:rsidR="002B0E32">
        <w:trPr>
          <w:trHeight w:val="5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E32" w:rsidRDefault="0037358A">
            <w:pPr>
              <w:spacing w:after="0" w:line="259" w:lineRule="auto"/>
              <w:ind w:left="248" w:right="0" w:firstLine="0"/>
              <w:jc w:val="left"/>
            </w:pPr>
            <w:r>
              <w:rPr>
                <w:sz w:val="22"/>
              </w:rPr>
              <w:t xml:space="preserve">Учебная практика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23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2B0E32">
            <w:pPr>
              <w:spacing w:after="0" w:line="259" w:lineRule="auto"/>
              <w:ind w:left="324"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E32" w:rsidRDefault="0037358A">
            <w:pPr>
              <w:spacing w:after="0" w:line="259" w:lineRule="auto"/>
              <w:ind w:left="336" w:right="0" w:firstLine="0"/>
              <w:jc w:val="left"/>
            </w:pPr>
            <w:r>
              <w:rPr>
                <w:sz w:val="22"/>
              </w:rPr>
              <w:t>108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E32" w:rsidRDefault="0037358A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2"/>
              </w:rPr>
              <w:t>108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2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37358A">
            <w:pPr>
              <w:spacing w:after="0" w:line="259" w:lineRule="auto"/>
              <w:ind w:left="170" w:right="0" w:firstLine="0"/>
              <w:jc w:val="center"/>
            </w:pPr>
            <w:r>
              <w:rPr>
                <w:sz w:val="22"/>
              </w:rPr>
              <w:t xml:space="preserve">144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2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37358A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2"/>
              </w:rPr>
              <w:t xml:space="preserve">252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2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37358A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252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55" w:line="259" w:lineRule="auto"/>
              <w:ind w:right="497" w:firstLine="0"/>
              <w:jc w:val="right"/>
            </w:pPr>
            <w:r>
              <w:rPr>
                <w:sz w:val="22"/>
              </w:rPr>
              <w:t xml:space="preserve">24 недели         </w:t>
            </w:r>
          </w:p>
          <w:p w:rsidR="002B0E32" w:rsidRDefault="0037358A">
            <w:pPr>
              <w:spacing w:after="0" w:line="259" w:lineRule="auto"/>
              <w:ind w:left="451" w:right="0" w:firstLine="0"/>
              <w:jc w:val="left"/>
            </w:pPr>
            <w:r>
              <w:rPr>
                <w:sz w:val="22"/>
              </w:rPr>
              <w:t xml:space="preserve">(864 часа) </w:t>
            </w:r>
          </w:p>
        </w:tc>
      </w:tr>
      <w:tr w:rsidR="002B0E32">
        <w:trPr>
          <w:trHeight w:val="5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E32" w:rsidRDefault="0037358A" w:rsidP="0037358A">
            <w:pPr>
              <w:spacing w:after="0" w:line="259" w:lineRule="auto"/>
              <w:ind w:left="276" w:right="0" w:firstLine="0"/>
              <w:jc w:val="left"/>
            </w:pPr>
            <w:r>
              <w:rPr>
                <w:sz w:val="22"/>
              </w:rPr>
              <w:t xml:space="preserve">Производственная практика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23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2B0E32">
            <w:pPr>
              <w:spacing w:after="0" w:line="259" w:lineRule="auto"/>
              <w:ind w:left="175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E32" w:rsidRDefault="002B0E32">
            <w:pPr>
              <w:spacing w:after="0" w:line="259" w:lineRule="auto"/>
              <w:ind w:left="336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E32" w:rsidRDefault="002B0E32">
            <w:pPr>
              <w:spacing w:after="0" w:line="259" w:lineRule="auto"/>
              <w:ind w:left="175" w:right="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2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04703E">
            <w:pPr>
              <w:spacing w:after="0" w:line="259" w:lineRule="auto"/>
              <w:ind w:left="170" w:right="0" w:firstLine="0"/>
              <w:jc w:val="center"/>
            </w:pPr>
            <w:r>
              <w:rPr>
                <w:sz w:val="22"/>
              </w:rPr>
              <w:t>180</w:t>
            </w:r>
            <w:r w:rsidR="0037358A"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2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2B0E32">
            <w:pPr>
              <w:spacing w:after="0" w:line="259" w:lineRule="auto"/>
              <w:ind w:left="168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0" w:line="259" w:lineRule="auto"/>
              <w:ind w:left="2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B0E32" w:rsidRDefault="0004703E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360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32" w:rsidRDefault="0037358A">
            <w:pPr>
              <w:spacing w:after="58" w:line="259" w:lineRule="auto"/>
              <w:ind w:left="167" w:right="0" w:firstLine="0"/>
              <w:jc w:val="center"/>
            </w:pPr>
            <w:r>
              <w:rPr>
                <w:sz w:val="22"/>
              </w:rPr>
              <w:t xml:space="preserve">15 недель  </w:t>
            </w:r>
          </w:p>
          <w:p w:rsidR="002B0E32" w:rsidRDefault="0037358A">
            <w:pPr>
              <w:spacing w:after="0" w:line="259" w:lineRule="auto"/>
              <w:ind w:left="605" w:right="0" w:firstLine="0"/>
              <w:jc w:val="left"/>
            </w:pPr>
            <w:r>
              <w:rPr>
                <w:sz w:val="22"/>
              </w:rPr>
              <w:t xml:space="preserve">(540 часов) </w:t>
            </w:r>
          </w:p>
        </w:tc>
      </w:tr>
    </w:tbl>
    <w:p w:rsidR="002B0E32" w:rsidRDefault="0037358A">
      <w:pPr>
        <w:spacing w:after="63" w:line="259" w:lineRule="auto"/>
        <w:ind w:left="425" w:right="0" w:firstLine="0"/>
        <w:jc w:val="left"/>
      </w:pPr>
      <w:r>
        <w:t xml:space="preserve"> </w:t>
      </w:r>
    </w:p>
    <w:p w:rsidR="002B0E32" w:rsidRDefault="0037358A">
      <w:pPr>
        <w:ind w:left="-15" w:right="161"/>
      </w:pPr>
      <w:r>
        <w:t xml:space="preserve">    Общее количество зачётов, дифференцированных зачётов и экзаменов в каждом учебном году, в процессе промежуточной </w:t>
      </w:r>
      <w:proofErr w:type="gramStart"/>
      <w:r>
        <w:t>аттестации,  не</w:t>
      </w:r>
      <w:proofErr w:type="gramEnd"/>
      <w:r>
        <w:t xml:space="preserve"> превышает 18, из них экзаменов – не более 8, дифференцированных зачетов и зачетов не более 10, без учета зачетов по физической культуре. Успеваемость обучающегося по итогам полугодия, экзамена и дифференцированного зачёта </w:t>
      </w:r>
      <w:r>
        <w:lastRenderedPageBreak/>
        <w:t>определяется оценками: «5» - отлично, «4» - хорошо, «3» - удовлетворительно, «</w:t>
      </w:r>
      <w:proofErr w:type="gramStart"/>
      <w:r>
        <w:t xml:space="preserve">2»   </w:t>
      </w:r>
      <w:proofErr w:type="gramEnd"/>
      <w:r>
        <w:t xml:space="preserve">            - неудовлетворительно. </w:t>
      </w:r>
    </w:p>
    <w:p w:rsidR="002B0E32" w:rsidRDefault="0037358A">
      <w:pPr>
        <w:ind w:left="-15" w:right="161"/>
      </w:pPr>
      <w:r>
        <w:t xml:space="preserve">   Государственная итоговая аттестация – 2 </w:t>
      </w:r>
      <w:proofErr w:type="gramStart"/>
      <w:r>
        <w:t>недели,  предусмотрено</w:t>
      </w:r>
      <w:proofErr w:type="gramEnd"/>
      <w:r>
        <w:t xml:space="preserve"> на выполнение выпу</w:t>
      </w:r>
      <w:r w:rsidR="0004703E">
        <w:t>скной квалификационной   работы</w:t>
      </w:r>
      <w:r>
        <w:t xml:space="preserve">. </w:t>
      </w:r>
    </w:p>
    <w:p w:rsidR="002B0E32" w:rsidRDefault="0037358A">
      <w:pPr>
        <w:ind w:left="-15" w:right="161"/>
      </w:pPr>
      <w:r>
        <w:t xml:space="preserve">    Реализация </w:t>
      </w:r>
      <w:proofErr w:type="gramStart"/>
      <w:r>
        <w:t>ППКРС  обеспечена</w:t>
      </w:r>
      <w:proofErr w:type="gramEnd"/>
      <w:r>
        <w:t xml:space="preserve"> педагогическими кадрами, имеющими высшее образование, соответствующее профилю преподаваемой дисциплины (модуля), опыт деятельности в организациях соответствующей профессиональной сферы. Педагогические работники получают дополнительное профессиональное образование по программам повышения квалификации, в том числе в форме стажировок в профильных организациях не реже 1 раза в 3 года. </w:t>
      </w:r>
    </w:p>
    <w:p w:rsidR="002B0E32" w:rsidRDefault="0037358A">
      <w:pPr>
        <w:ind w:left="-15" w:right="161"/>
      </w:pPr>
      <w:r>
        <w:t xml:space="preserve">   Образовательная программа ППКРС обеспечена учебно-методической документацией по всем дисциплинам, междисциплинарным курсам и профессиональным модулям. Реализация образовательной программы обеспечивается доступом каждого обучающегося к базам данных и библиотечным фондам, формируемым в соответствии с требованиями ФГОС.  </w:t>
      </w:r>
    </w:p>
    <w:p w:rsidR="002B0E32" w:rsidRDefault="0037358A" w:rsidP="00B65443">
      <w:pPr>
        <w:spacing w:after="57" w:line="259" w:lineRule="auto"/>
        <w:ind w:left="10" w:right="160" w:firstLine="392"/>
      </w:pPr>
      <w:r>
        <w:t xml:space="preserve">Во время самостоятельной подготовки обучающиеся обеспечены доступом к сети </w:t>
      </w:r>
    </w:p>
    <w:p w:rsidR="002B0E32" w:rsidRDefault="0037358A">
      <w:pPr>
        <w:ind w:left="-15" w:right="161" w:firstLine="0"/>
      </w:pPr>
      <w:r>
        <w:t xml:space="preserve">Интернет.    </w:t>
      </w:r>
    </w:p>
    <w:p w:rsidR="002B0E32" w:rsidRDefault="0037358A">
      <w:pPr>
        <w:ind w:left="-15" w:right="161"/>
      </w:pPr>
      <w:r>
        <w:t xml:space="preserve">   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Библиотечный фонд, помимо учебной литературы, включает официальные, справочно-библиографические и периодические издания в расчете 1 - 2 экземпляра на каждые 100 обучающихся. </w:t>
      </w:r>
    </w:p>
    <w:p w:rsidR="002B0E32" w:rsidRDefault="0037358A">
      <w:pPr>
        <w:ind w:left="-15" w:right="161"/>
      </w:pPr>
      <w:r>
        <w:t xml:space="preserve">    Обучающиеся инвалиды и лица с ограниченными возможностями здоровья обеспечены печатными и (или) электронными образовательными ресурсами, адаптированными к ограничениям их здоровья. </w:t>
      </w:r>
    </w:p>
    <w:p w:rsidR="002B0E32" w:rsidRDefault="0037358A">
      <w:pPr>
        <w:spacing w:after="226" w:line="259" w:lineRule="auto"/>
        <w:ind w:left="425" w:right="0" w:firstLine="0"/>
        <w:jc w:val="left"/>
      </w:pPr>
      <w:r>
        <w:rPr>
          <w:sz w:val="10"/>
        </w:rPr>
        <w:t xml:space="preserve"> </w:t>
      </w:r>
    </w:p>
    <w:p w:rsidR="002B0E32" w:rsidRDefault="0037358A" w:rsidP="00B65443">
      <w:pPr>
        <w:pStyle w:val="2"/>
        <w:ind w:left="0" w:firstLine="0"/>
        <w:jc w:val="center"/>
      </w:pPr>
      <w:r>
        <w:t>3. Общеобразовательный цикл</w:t>
      </w:r>
    </w:p>
    <w:p w:rsidR="002B0E32" w:rsidRDefault="0037358A">
      <w:pPr>
        <w:spacing w:after="175" w:line="259" w:lineRule="auto"/>
        <w:ind w:left="285" w:right="0" w:firstLine="0"/>
        <w:jc w:val="center"/>
      </w:pPr>
      <w:r>
        <w:rPr>
          <w:b/>
          <w:sz w:val="10"/>
        </w:rPr>
        <w:t xml:space="preserve"> </w:t>
      </w:r>
    </w:p>
    <w:p w:rsidR="002B0E32" w:rsidRDefault="0037358A">
      <w:pPr>
        <w:ind w:left="284" w:right="161" w:firstLine="0"/>
      </w:pPr>
      <w:r>
        <w:t xml:space="preserve">           </w:t>
      </w:r>
      <w:proofErr w:type="gramStart"/>
      <w:r>
        <w:t>Данный  раздел</w:t>
      </w:r>
      <w:proofErr w:type="gramEnd"/>
      <w:r>
        <w:t xml:space="preserve">  может  существовать  только  как  часть  учебного  плана, сформированного для студентов, обучающихся на базе основного общего образования, и основывается  на  «Разъяснениях  по  реализации  ФГОС  среднего  общего  образования (профильное обучение) в пределах ОПОП СПО, формируемых на основе ФГОС СПО». </w:t>
      </w:r>
    </w:p>
    <w:p w:rsidR="002B0E32" w:rsidRDefault="0037358A">
      <w:pPr>
        <w:ind w:left="284" w:right="161" w:firstLine="0"/>
      </w:pPr>
      <w:r>
        <w:t xml:space="preserve">          </w:t>
      </w:r>
      <w:proofErr w:type="gramStart"/>
      <w:r>
        <w:t>Текущий  контроль</w:t>
      </w:r>
      <w:proofErr w:type="gramEnd"/>
      <w:r>
        <w:t xml:space="preserve">  по  дисциплинам  общеобразовательного  цикла  проводят 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</w:t>
      </w:r>
    </w:p>
    <w:p w:rsidR="002B0E32" w:rsidRDefault="0037358A">
      <w:pPr>
        <w:ind w:left="284" w:right="161" w:firstLine="0"/>
      </w:pPr>
      <w:r>
        <w:t xml:space="preserve">          </w:t>
      </w:r>
      <w:proofErr w:type="gramStart"/>
      <w:r>
        <w:t>Обучающиеся,  получающие</w:t>
      </w:r>
      <w:proofErr w:type="gramEnd"/>
      <w:r>
        <w:t xml:space="preserve">  среднее  профессиональное  образование  по программам  подготовки  квалифицированных  рабочих,  служащих  изучают общеобразовательные  предметы  одновременно с изучением общепрофессиональных и профессиональных  курсов,  дисциплин  (модулей)  в  течение всего  срока  освоения соответствующей образовательной программы. </w:t>
      </w:r>
    </w:p>
    <w:p w:rsidR="002B0E32" w:rsidRDefault="0037358A">
      <w:pPr>
        <w:ind w:left="284" w:right="161" w:firstLine="0"/>
      </w:pPr>
      <w:r>
        <w:lastRenderedPageBreak/>
        <w:t xml:space="preserve">           Умения и знания, получаемые обучающимися при освоении учебных дисциплин общеобразовательного цикла, углубляются и расширяются в процессе изучения дисциплин общепрофессионального цикла, а также отдельных дисциплин профессионального цикла ППКРС.   </w:t>
      </w:r>
    </w:p>
    <w:p w:rsidR="002B0E32" w:rsidRDefault="0037358A">
      <w:pPr>
        <w:ind w:left="284" w:right="161"/>
      </w:pPr>
      <w:r>
        <w:t xml:space="preserve">    </w:t>
      </w:r>
      <w:proofErr w:type="gramStart"/>
      <w:r>
        <w:t>Для  реализации</w:t>
      </w:r>
      <w:proofErr w:type="gramEnd"/>
      <w:r>
        <w:t xml:space="preserve">  требований  ФГОС  среднего  общего  образования  в  пределах основных образовательных программ СПО используются примерные программы учебных общеобразовательных дисциплин для профессий и специальностей СПО,  одобренные  и  рекомендованные  для  использования  на  практике  Федеральным государственным  автономным  учреждением  «Федеральный  институт  развития образования» (ФГАУ «ФИРО») от 2015 г.  </w:t>
      </w:r>
    </w:p>
    <w:p w:rsidR="002B0E32" w:rsidRDefault="0037358A">
      <w:pPr>
        <w:ind w:left="284" w:right="161"/>
      </w:pPr>
      <w:r>
        <w:t xml:space="preserve">      </w:t>
      </w:r>
      <w:proofErr w:type="gramStart"/>
      <w:r>
        <w:t>На  основе</w:t>
      </w:r>
      <w:proofErr w:type="gramEnd"/>
      <w:r>
        <w:t xml:space="preserve">  этих  примерных  программ  Колледж  самостоятельно  разрабатывает рабочие программы по учебным дисциплинам общеобразовательного цикла ООП СПО, уточняя при необходимости тематические планы, разделы (темы) и их содержание. В рабочих программах конкретизируется содержание профильной составляющей учебного </w:t>
      </w:r>
      <w:proofErr w:type="gramStart"/>
      <w:r>
        <w:t>материала  с</w:t>
      </w:r>
      <w:proofErr w:type="gramEnd"/>
      <w:r>
        <w:t xml:space="preserve">  учетом  специфики  профессии,  её  значимости  для  освоения  основной профессиональной  образовательной  программы  СПО;  указываются  лабораторно-практические работы, виды самостоятельных работ, формы и методы текущего контроля учебных  достижений  и  промежуточной  аттестации  обучающихся,  рекомендуемые учебные пособия и др. </w:t>
      </w:r>
    </w:p>
    <w:p w:rsidR="002B0E32" w:rsidRDefault="0037358A">
      <w:pPr>
        <w:spacing w:after="63" w:line="259" w:lineRule="auto"/>
        <w:ind w:left="711" w:right="0" w:firstLine="0"/>
        <w:jc w:val="left"/>
      </w:pPr>
      <w:r>
        <w:t xml:space="preserve">   Профиль: </w:t>
      </w:r>
      <w:r w:rsidR="0004703E">
        <w:rPr>
          <w:b/>
        </w:rPr>
        <w:t>естественно-научный</w:t>
      </w:r>
      <w:r>
        <w:rPr>
          <w:b/>
        </w:rPr>
        <w:t>.</w:t>
      </w:r>
      <w:r>
        <w:t xml:space="preserve"> </w:t>
      </w:r>
    </w:p>
    <w:p w:rsidR="002B0E32" w:rsidRDefault="0037358A">
      <w:pPr>
        <w:ind w:left="284" w:right="161"/>
      </w:pPr>
      <w:r>
        <w:t xml:space="preserve">   Нормативный срок </w:t>
      </w:r>
      <w:proofErr w:type="gramStart"/>
      <w:r>
        <w:t>освоения  программы</w:t>
      </w:r>
      <w:proofErr w:type="gramEnd"/>
      <w:r>
        <w:t xml:space="preserve"> подготовки квалифицированных рабочих, служащих по профессии среднего профессионального образования,  при очной форме получения образования, для лиц обучающихся на базе основного общего образования с получением среднего общего образования, увеличивается на 82 недели из расчета: теоретическое обучение (при обязательной учебной нагрузке 36 часов в неделю)  – 57 </w:t>
      </w:r>
      <w:proofErr w:type="spellStart"/>
      <w:r>
        <w:t>нед</w:t>
      </w:r>
      <w:proofErr w:type="spellEnd"/>
      <w:r>
        <w:t xml:space="preserve">., промежуточная аттестация   – 3 </w:t>
      </w:r>
      <w:proofErr w:type="spellStart"/>
      <w:r>
        <w:t>нед</w:t>
      </w:r>
      <w:proofErr w:type="spellEnd"/>
      <w:r>
        <w:t xml:space="preserve">., каникулярное время – 22 недели..        </w:t>
      </w:r>
    </w:p>
    <w:p w:rsidR="002B0E32" w:rsidRDefault="0037358A">
      <w:pPr>
        <w:ind w:left="284" w:right="161"/>
      </w:pPr>
      <w:r>
        <w:t xml:space="preserve">   Опыт реализации образовательной программы среднего общего образования в пределах ОПОП СПО </w:t>
      </w:r>
      <w:proofErr w:type="gramStart"/>
      <w:r>
        <w:t>учитывает  возрастные</w:t>
      </w:r>
      <w:proofErr w:type="gramEnd"/>
      <w:r>
        <w:t xml:space="preserve"> и социально-психологические особенности обучающихся. Учебное время, отведенное на теоретическое обучение в объеме 2052 </w:t>
      </w:r>
      <w:proofErr w:type="gramStart"/>
      <w:r>
        <w:t>часа,  распределено</w:t>
      </w:r>
      <w:proofErr w:type="gramEnd"/>
      <w:r>
        <w:t xml:space="preserve"> на изучение базовых и профильных учебных дисциплин общеобразовательного цикла, с учетом  профиля получаемого профессионального образования. </w:t>
      </w:r>
    </w:p>
    <w:p w:rsidR="0004703E" w:rsidRDefault="0037358A">
      <w:pPr>
        <w:ind w:left="284" w:right="161"/>
      </w:pPr>
      <w:r>
        <w:t xml:space="preserve">       Занятия по </w:t>
      </w:r>
      <w:r w:rsidR="0004703E">
        <w:t xml:space="preserve">дисциплинам «Иностранный язык» </w:t>
      </w:r>
      <w:r>
        <w:t xml:space="preserve">по подгруппам, если наполняемость каждой составляет не менее 12 человек                  </w:t>
      </w:r>
    </w:p>
    <w:p w:rsidR="002B0E32" w:rsidRDefault="0037358A">
      <w:pPr>
        <w:ind w:left="284" w:right="161"/>
      </w:pPr>
      <w:r>
        <w:rPr>
          <w:u w:val="single" w:color="000000"/>
        </w:rPr>
        <w:t>Экзамены проводятся по дисциплинам:</w:t>
      </w:r>
      <w:r>
        <w:t xml:space="preserve">  </w:t>
      </w:r>
    </w:p>
    <w:p w:rsidR="002B0E32" w:rsidRDefault="0004703E">
      <w:pPr>
        <w:numPr>
          <w:ilvl w:val="0"/>
          <w:numId w:val="5"/>
        </w:numPr>
        <w:ind w:right="161" w:firstLine="0"/>
      </w:pPr>
      <w:r>
        <w:t>русский язык и литература (комплексный)</w:t>
      </w:r>
      <w:r w:rsidR="0037358A">
        <w:t xml:space="preserve"> в </w:t>
      </w:r>
      <w:r>
        <w:t>4</w:t>
      </w:r>
      <w:r w:rsidR="0037358A">
        <w:t xml:space="preserve">    семестре, </w:t>
      </w:r>
    </w:p>
    <w:p w:rsidR="002B0E32" w:rsidRDefault="0037358A">
      <w:pPr>
        <w:numPr>
          <w:ilvl w:val="0"/>
          <w:numId w:val="5"/>
        </w:numPr>
        <w:ind w:right="161" w:firstLine="0"/>
      </w:pPr>
      <w:r>
        <w:t xml:space="preserve">математика (письменно) в </w:t>
      </w:r>
      <w:proofErr w:type="gramStart"/>
      <w:r w:rsidR="0004703E">
        <w:t>4</w:t>
      </w:r>
      <w:r>
        <w:t xml:space="preserve">  семестр</w:t>
      </w:r>
      <w:r w:rsidR="0004703E">
        <w:t>е</w:t>
      </w:r>
      <w:proofErr w:type="gramEnd"/>
      <w:r>
        <w:t xml:space="preserve">. </w:t>
      </w:r>
    </w:p>
    <w:p w:rsidR="002B0E32" w:rsidRDefault="0004703E">
      <w:pPr>
        <w:numPr>
          <w:ilvl w:val="0"/>
          <w:numId w:val="5"/>
        </w:numPr>
        <w:ind w:right="161" w:firstLine="0"/>
      </w:pPr>
      <w:r>
        <w:t>иностранный язык</w:t>
      </w:r>
      <w:r w:rsidR="0037358A">
        <w:t xml:space="preserve"> в </w:t>
      </w:r>
      <w:proofErr w:type="gramStart"/>
      <w:r w:rsidR="0037358A">
        <w:t>4  семестре</w:t>
      </w:r>
      <w:proofErr w:type="gramEnd"/>
      <w:r w:rsidR="0037358A">
        <w:t xml:space="preserve">,  </w:t>
      </w:r>
    </w:p>
    <w:p w:rsidR="002B0E32" w:rsidRDefault="0004703E">
      <w:pPr>
        <w:numPr>
          <w:ilvl w:val="0"/>
          <w:numId w:val="5"/>
        </w:numPr>
        <w:ind w:right="161" w:firstLine="0"/>
      </w:pPr>
      <w:r>
        <w:t>химия</w:t>
      </w:r>
      <w:r w:rsidR="0037358A">
        <w:t xml:space="preserve"> в </w:t>
      </w:r>
      <w:r>
        <w:t>3   семестре.</w:t>
      </w:r>
    </w:p>
    <w:p w:rsidR="002B0E32" w:rsidRDefault="0037358A">
      <w:pPr>
        <w:ind w:left="284" w:right="161"/>
      </w:pPr>
      <w:r>
        <w:t xml:space="preserve">        По остальным дисциплинам общеобразовательного цикла проводятся дифференцированные зачёты/зачеты по окончании изучения данной дисциплины. Если дисциплина изучается несколько семестров, то оценка за семестр выставляется по текущей успеваемости. </w:t>
      </w:r>
    </w:p>
    <w:p w:rsidR="002B0E32" w:rsidRDefault="0037358A">
      <w:pPr>
        <w:ind w:left="284" w:right="161"/>
      </w:pPr>
      <w:r>
        <w:lastRenderedPageBreak/>
        <w:t xml:space="preserve">        В соответствии с требованиями ФГОС СОО в учебный план </w:t>
      </w:r>
      <w:proofErr w:type="gramStart"/>
      <w:r>
        <w:t>введен  Индивидуальный</w:t>
      </w:r>
      <w:proofErr w:type="gramEnd"/>
      <w:r>
        <w:t xml:space="preserve"> проект.  Индивидуальный проект </w:t>
      </w:r>
      <w:proofErr w:type="gramStart"/>
      <w:r>
        <w:t>проводится  в</w:t>
      </w:r>
      <w:proofErr w:type="gramEnd"/>
      <w:r>
        <w:t xml:space="preserve"> рамках профильных дисциплин с интеграцией в профессию, он должен иметь междисциплинарный характер. Индивидуальный проект - особая форма организации образовательной деятельности обучающихся (учебное исследование или учебный проект). </w:t>
      </w:r>
    </w:p>
    <w:p w:rsidR="002B0E32" w:rsidRDefault="0037358A">
      <w:pPr>
        <w:spacing w:after="15" w:line="299" w:lineRule="auto"/>
        <w:ind w:left="269" w:right="0" w:firstLine="427"/>
        <w:jc w:val="left"/>
      </w:pPr>
      <w:r>
        <w:t xml:space="preserve">        Студенты </w:t>
      </w:r>
      <w:proofErr w:type="gramStart"/>
      <w:r>
        <w:t>выполняют  индивидуальный</w:t>
      </w:r>
      <w:proofErr w:type="gramEnd"/>
      <w:r>
        <w:t xml:space="preserve"> проект в период освоения содержания общеобразовательного цикла под руководством преподавателя </w:t>
      </w:r>
      <w:r w:rsidR="0004703E">
        <w:t xml:space="preserve">по химии, биологии </w:t>
      </w:r>
      <w:r>
        <w:t xml:space="preserve">за счет внеаудиторной самостоятельной работы.  </w:t>
      </w:r>
    </w:p>
    <w:p w:rsidR="002B0E32" w:rsidRDefault="0037358A" w:rsidP="0004703E">
      <w:pPr>
        <w:spacing w:after="15" w:line="299" w:lineRule="auto"/>
        <w:ind w:left="269" w:right="0" w:firstLine="427"/>
        <w:jc w:val="left"/>
      </w:pPr>
      <w:r>
        <w:t xml:space="preserve">       Тематика индивидуального проекта уточняется преподавателями учебных дисциплин с учетом специфики осваиваемой специальности СПО и обсуждается с обучающимися. </w:t>
      </w:r>
    </w:p>
    <w:p w:rsidR="0004703E" w:rsidRDefault="0004703E">
      <w:pPr>
        <w:pStyle w:val="2"/>
        <w:ind w:left="860"/>
      </w:pPr>
    </w:p>
    <w:p w:rsidR="002B0E32" w:rsidRDefault="0037358A" w:rsidP="0004703E">
      <w:pPr>
        <w:pStyle w:val="2"/>
        <w:jc w:val="center"/>
      </w:pPr>
      <w:r>
        <w:t>4. Формирование вариативной части ОПО</w:t>
      </w:r>
      <w:r>
        <w:rPr>
          <w:sz w:val="24"/>
        </w:rPr>
        <w:t>П</w:t>
      </w:r>
    </w:p>
    <w:p w:rsidR="002B0E32" w:rsidRDefault="0037358A">
      <w:pPr>
        <w:ind w:left="284" w:right="161" w:firstLine="566"/>
      </w:pPr>
      <w:r>
        <w:t xml:space="preserve">    При распределении объема часов вариативной части по учебным дисциплинам и профессиональным модулям в первую очередь принимались во внимание пожелания работодателей. </w:t>
      </w:r>
    </w:p>
    <w:p w:rsidR="002B0E32" w:rsidRDefault="0037358A" w:rsidP="0093592D">
      <w:pPr>
        <w:spacing w:after="15" w:line="299" w:lineRule="auto"/>
        <w:ind w:left="269" w:right="0" w:firstLine="566"/>
        <w:jc w:val="left"/>
      </w:pPr>
      <w:r>
        <w:t xml:space="preserve">          Как одно из требований работодателей рассматривалось соответствие </w:t>
      </w:r>
      <w:proofErr w:type="gramStart"/>
      <w:r>
        <w:t>выпускников  колледжа</w:t>
      </w:r>
      <w:proofErr w:type="gramEnd"/>
      <w:r>
        <w:t xml:space="preserve"> квалификационной характеристике рабочих по профессии 43.01.02  «Парикмахер».  (Утвержденный постановлением Минтруда РФ от 15 ноября 1999 г. No45 Единый </w:t>
      </w:r>
      <w:proofErr w:type="spellStart"/>
      <w:r>
        <w:t>тарифно</w:t>
      </w:r>
      <w:proofErr w:type="spellEnd"/>
      <w:r w:rsidR="0093592D">
        <w:t xml:space="preserve"> </w:t>
      </w:r>
      <w:r>
        <w:t xml:space="preserve">квалификационный справочник работ и профессий рабочих (ЕТКС) и необходимость расширить и углубить подготовку, определяемую содержанием обязательной </w:t>
      </w:r>
      <w:proofErr w:type="gramStart"/>
      <w:r>
        <w:t>части,  дать</w:t>
      </w:r>
      <w:proofErr w:type="gramEnd"/>
      <w:r>
        <w:t xml:space="preserve"> дополнительные компетенции, </w:t>
      </w:r>
      <w:r>
        <w:tab/>
        <w:t xml:space="preserve">умения </w:t>
      </w:r>
      <w:r>
        <w:tab/>
        <w:t xml:space="preserve">и </w:t>
      </w:r>
      <w:r>
        <w:tab/>
        <w:t xml:space="preserve">знания, </w:t>
      </w:r>
      <w:r>
        <w:tab/>
        <w:t xml:space="preserve">необходимые </w:t>
      </w:r>
      <w:r>
        <w:tab/>
        <w:t xml:space="preserve">для </w:t>
      </w:r>
      <w:r>
        <w:tab/>
        <w:t xml:space="preserve">обеспечения конкурентоспособности выпускника в соответствии с запросами регионального ранка труда </w:t>
      </w:r>
    </w:p>
    <w:p w:rsidR="002B0E32" w:rsidRDefault="0037358A">
      <w:pPr>
        <w:ind w:left="284" w:right="161" w:firstLine="566"/>
      </w:pPr>
      <w:r>
        <w:t xml:space="preserve">Поскольку ФГОС CПО предусматривает при освоении учебной дисциплины актуализацию профессионально значимой информации под определенные профессиональные компетенции, часы вариативной части на учебные дисциплины распределялись под соответствующие виды профессиональной деятельности и профессиональные компетенции. При распределении объема часов вариативной части по учебным дисциплинам и профессиональным модулям учитывалась также необходимость уточнения и конкретизации требований ФГОС CПО к умениям и знаниям.  </w:t>
      </w:r>
    </w:p>
    <w:p w:rsidR="002B0E32" w:rsidRDefault="0037358A">
      <w:pPr>
        <w:ind w:left="284" w:right="161" w:firstLine="566"/>
      </w:pPr>
      <w:r>
        <w:t xml:space="preserve">Для конкретизации распределения объема часов вариативной части по учебным дисциплинам и профессиональным модулям проводились консультации с работодателями.  </w:t>
      </w:r>
    </w:p>
    <w:p w:rsidR="002B0E32" w:rsidRDefault="0037358A" w:rsidP="0093592D">
      <w:pPr>
        <w:spacing w:after="64" w:line="259" w:lineRule="auto"/>
        <w:ind w:left="10" w:right="160" w:firstLine="0"/>
        <w:jc w:val="center"/>
      </w:pPr>
      <w:r>
        <w:t xml:space="preserve">В распределении часов вариативной части ООП по профессии </w:t>
      </w:r>
      <w:proofErr w:type="gramStart"/>
      <w:r>
        <w:t>43.01.02  «</w:t>
      </w:r>
      <w:proofErr w:type="gramEnd"/>
      <w:r>
        <w:t xml:space="preserve">Парикмахер».   </w:t>
      </w:r>
    </w:p>
    <w:p w:rsidR="002B0E32" w:rsidRDefault="0037358A">
      <w:pPr>
        <w:ind w:left="284" w:right="161" w:firstLine="0"/>
      </w:pPr>
      <w:r>
        <w:t xml:space="preserve">принимали участие представители предприятий </w:t>
      </w:r>
      <w:proofErr w:type="gramStart"/>
      <w:r>
        <w:t>социальных  партнеров</w:t>
      </w:r>
      <w:proofErr w:type="gramEnd"/>
      <w:r>
        <w:t xml:space="preserve">. </w:t>
      </w:r>
    </w:p>
    <w:p w:rsidR="002B0E32" w:rsidRDefault="0037358A">
      <w:pPr>
        <w:ind w:left="284" w:right="161" w:firstLine="566"/>
      </w:pPr>
      <w:r>
        <w:t xml:space="preserve">Выделенные ФГОС СПО часы вариативной части ППКРС - </w:t>
      </w:r>
      <w:r w:rsidR="00603F6A">
        <w:t>144</w:t>
      </w:r>
      <w:r>
        <w:t xml:space="preserve"> </w:t>
      </w:r>
      <w:proofErr w:type="gramStart"/>
      <w:r>
        <w:t>час</w:t>
      </w:r>
      <w:r w:rsidR="00603F6A">
        <w:t>а</w:t>
      </w:r>
      <w:bookmarkStart w:id="0" w:name="_GoBack"/>
      <w:bookmarkEnd w:id="0"/>
      <w:r>
        <w:t xml:space="preserve">  направлены</w:t>
      </w:r>
      <w:proofErr w:type="gramEnd"/>
      <w:r>
        <w:t xml:space="preserve">  на углубление и расширение компетенций, предусмотренных ФГОС СПО в рамках профессиональных модулей  с целью расширить и углубить подготовку, определяемую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 </w:t>
      </w:r>
    </w:p>
    <w:p w:rsidR="002B0E32" w:rsidRDefault="0037358A">
      <w:pPr>
        <w:ind w:left="-15" w:right="161"/>
      </w:pPr>
      <w:r>
        <w:t xml:space="preserve"> Выделенные ФГОС СПО часы вариативной части </w:t>
      </w:r>
      <w:proofErr w:type="gramStart"/>
      <w:r>
        <w:t>ППКРС  в</w:t>
      </w:r>
      <w:proofErr w:type="gramEnd"/>
      <w:r>
        <w:t xml:space="preserve"> объеме </w:t>
      </w:r>
      <w:r w:rsidR="00B65443">
        <w:t>144</w:t>
      </w:r>
      <w:r>
        <w:t xml:space="preserve"> час</w:t>
      </w:r>
      <w:r w:rsidR="00B65443">
        <w:t>а</w:t>
      </w:r>
      <w:r>
        <w:t xml:space="preserve"> распределены следующим образом: </w:t>
      </w:r>
    </w:p>
    <w:p w:rsidR="002B0E32" w:rsidRDefault="0037358A">
      <w:pPr>
        <w:spacing w:after="35"/>
        <w:ind w:left="425" w:right="161" w:firstLine="0"/>
      </w:pPr>
      <w:r>
        <w:lastRenderedPageBreak/>
        <w:t xml:space="preserve">В общепрофессиональный цикл введены предметы: </w:t>
      </w:r>
    </w:p>
    <w:p w:rsidR="002B0E32" w:rsidRDefault="0037358A">
      <w:pPr>
        <w:tabs>
          <w:tab w:val="center" w:pos="480"/>
          <w:tab w:val="center" w:pos="2677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«</w:t>
      </w:r>
      <w:proofErr w:type="spellStart"/>
      <w:r w:rsidR="0093592D">
        <w:t>Постиж</w:t>
      </w:r>
      <w:proofErr w:type="spellEnd"/>
      <w:r>
        <w:t xml:space="preserve">» - </w:t>
      </w:r>
      <w:r w:rsidR="0093592D">
        <w:t>48</w:t>
      </w:r>
      <w:r>
        <w:t xml:space="preserve"> часов; </w:t>
      </w:r>
      <w:r w:rsidR="0093592D">
        <w:t xml:space="preserve">Основы финансовой грамотности 32 ч, Основы предпринимательства, открытие собственного дела 32ч, </w:t>
      </w:r>
      <w:r w:rsidR="0093592D" w:rsidRPr="0093592D">
        <w:t>Способы поиска работы, рекомендации по трудоустройству, планирование карьеры</w:t>
      </w:r>
      <w:r w:rsidR="0093592D">
        <w:t xml:space="preserve"> 32ч</w:t>
      </w:r>
      <w:r w:rsidR="0093592D" w:rsidRPr="0093592D">
        <w:t>.</w:t>
      </w:r>
    </w:p>
    <w:p w:rsidR="002B0E32" w:rsidRDefault="0093592D" w:rsidP="00B65443">
      <w:pPr>
        <w:tabs>
          <w:tab w:val="center" w:pos="480"/>
          <w:tab w:val="center" w:pos="2677"/>
        </w:tabs>
        <w:ind w:right="0" w:firstLine="0"/>
        <w:jc w:val="left"/>
      </w:pPr>
      <w:r>
        <w:tab/>
      </w:r>
    </w:p>
    <w:p w:rsidR="002B0E32" w:rsidRDefault="0037358A" w:rsidP="00B65443">
      <w:pPr>
        <w:pStyle w:val="2"/>
        <w:ind w:left="0" w:firstLine="0"/>
        <w:jc w:val="center"/>
      </w:pPr>
      <w:r>
        <w:t>5. Формы проведения консультаций</w:t>
      </w:r>
    </w:p>
    <w:p w:rsidR="002B0E32" w:rsidRDefault="0037358A">
      <w:pPr>
        <w:spacing w:after="181" w:line="259" w:lineRule="auto"/>
        <w:ind w:left="425" w:right="0" w:firstLine="0"/>
        <w:jc w:val="left"/>
      </w:pPr>
      <w:r>
        <w:rPr>
          <w:sz w:val="10"/>
        </w:rPr>
        <w:t xml:space="preserve"> </w:t>
      </w:r>
    </w:p>
    <w:p w:rsidR="002B0E32" w:rsidRDefault="0037358A" w:rsidP="0093592D">
      <w:pPr>
        <w:ind w:left="-15" w:right="161"/>
      </w:pPr>
      <w:r>
        <w:t xml:space="preserve"> Консультации по изучаемым дисциплинам и междисциплинарным курсам   планируются из расчета 100 часов в год на каждый курс. </w:t>
      </w:r>
    </w:p>
    <w:p w:rsidR="00B65443" w:rsidRDefault="00B65443" w:rsidP="00B65443">
      <w:pPr>
        <w:pStyle w:val="2"/>
        <w:spacing w:after="226"/>
        <w:ind w:left="0" w:firstLine="0"/>
        <w:jc w:val="center"/>
      </w:pPr>
    </w:p>
    <w:p w:rsidR="002B0E32" w:rsidRDefault="0037358A" w:rsidP="00B65443">
      <w:pPr>
        <w:pStyle w:val="2"/>
        <w:spacing w:after="226"/>
        <w:ind w:left="0" w:firstLine="0"/>
        <w:jc w:val="center"/>
      </w:pPr>
      <w:r>
        <w:t>6. Формы проведения промежуточной аттестации</w:t>
      </w:r>
    </w:p>
    <w:p w:rsidR="002B0E32" w:rsidRDefault="0037358A">
      <w:pPr>
        <w:ind w:left="-15" w:right="161"/>
      </w:pPr>
      <w:r>
        <w:t xml:space="preserve">  Учебные дисциплины и профессиональные модули, в том </w:t>
      </w:r>
      <w:proofErr w:type="gramStart"/>
      <w:r>
        <w:t>числе  введенные</w:t>
      </w:r>
      <w:proofErr w:type="gramEnd"/>
      <w:r>
        <w:t xml:space="preserve">  за счет часов вариативной части ОПОП,  завершаются одной из возможных форм промежуточной аттестации  (зачет, дифференцированный зачет, экзамен): </w:t>
      </w:r>
    </w:p>
    <w:p w:rsidR="002B0E32" w:rsidRDefault="0037358A">
      <w:pPr>
        <w:spacing w:after="15" w:line="299" w:lineRule="auto"/>
        <w:ind w:left="435" w:right="2171" w:hanging="10"/>
        <w:jc w:val="left"/>
      </w:pPr>
      <w:r>
        <w:t xml:space="preserve">  Промежуточная аттестация проводится в отведённое время и составляет: -  </w:t>
      </w:r>
      <w:r w:rsidR="0093592D">
        <w:t>3</w:t>
      </w:r>
      <w:r>
        <w:t xml:space="preserve"> недели на 2 курсе, -  2 </w:t>
      </w:r>
      <w:proofErr w:type="gramStart"/>
      <w:r>
        <w:t>недели  на</w:t>
      </w:r>
      <w:proofErr w:type="gramEnd"/>
      <w:r>
        <w:t xml:space="preserve"> 3 курсе.  </w:t>
      </w:r>
    </w:p>
    <w:p w:rsidR="002B0E32" w:rsidRDefault="0037358A">
      <w:pPr>
        <w:ind w:left="-15" w:right="161"/>
      </w:pPr>
      <w:r>
        <w:t xml:space="preserve">   Промежуточная аттестация </w:t>
      </w:r>
      <w:proofErr w:type="gramStart"/>
      <w:r>
        <w:t>в  форме</w:t>
      </w:r>
      <w:proofErr w:type="gramEnd"/>
      <w:r>
        <w:t xml:space="preserve"> экзамена проводится в день, освобождённый от других форм учебной нагрузки.  </w:t>
      </w:r>
    </w:p>
    <w:p w:rsidR="002B0E32" w:rsidRDefault="0037358A">
      <w:pPr>
        <w:ind w:left="-15" w:right="161"/>
      </w:pPr>
      <w:r>
        <w:t xml:space="preserve">   Промежуточная аттестация в форме зачёта или дифференцированного зачёта проводится за счёт часов, отведённых на освоение соответствующих модуля или дисциплины.  </w:t>
      </w:r>
    </w:p>
    <w:p w:rsidR="002B0E32" w:rsidRDefault="0037358A">
      <w:pPr>
        <w:ind w:left="-15" w:right="161"/>
      </w:pPr>
      <w:r>
        <w:t xml:space="preserve">    По дисциплинам общепрофессионального цикла промежуточная аттестация проводится в виде дифференцированного зачёта или экзамена. </w:t>
      </w:r>
    </w:p>
    <w:p w:rsidR="002B0E32" w:rsidRDefault="0037358A">
      <w:pPr>
        <w:ind w:left="-15" w:right="161"/>
      </w:pPr>
      <w:r>
        <w:t xml:space="preserve">    По междисциплинарным курсам проводятся дифференцированные зачеты или экзамены, а по окончании профессиональных модулей – демонстрационные экзамены (квалификационные</w:t>
      </w:r>
      <w:proofErr w:type="gramStart"/>
      <w:r>
        <w:t>) ,</w:t>
      </w:r>
      <w:proofErr w:type="gramEnd"/>
      <w:r>
        <w:t xml:space="preserve"> которые представляют собой форму независимой оценки результатов обучения с участием работодателей. </w:t>
      </w:r>
    </w:p>
    <w:p w:rsidR="002B0E32" w:rsidRDefault="0037358A">
      <w:pPr>
        <w:ind w:left="-15" w:right="161"/>
      </w:pPr>
      <w:r>
        <w:t xml:space="preserve">  </w:t>
      </w:r>
      <w:proofErr w:type="gramStart"/>
      <w:r>
        <w:t>Распределение  экзаменов</w:t>
      </w:r>
      <w:proofErr w:type="gramEnd"/>
      <w:r>
        <w:t xml:space="preserve"> и дифференцированных зачетов по курсам зависит от сроков окончания изучения учебной дисциплины,  МДК или учебной и производственной практик.. </w:t>
      </w:r>
    </w:p>
    <w:p w:rsidR="0093592D" w:rsidRDefault="0037358A">
      <w:pPr>
        <w:ind w:left="-15" w:right="161"/>
      </w:pPr>
      <w:r>
        <w:t xml:space="preserve">  Экзамен квалификационный проверяет готовность обучающегося к выполнению указанного вида профессиональной деятельности и </w:t>
      </w:r>
      <w:proofErr w:type="spellStart"/>
      <w:r>
        <w:t>сформированности</w:t>
      </w:r>
      <w:proofErr w:type="spellEnd"/>
      <w:r>
        <w:t xml:space="preserve"> у него компетенций, определённых в разделе «Требования к результатам освоения ППКРС» ФГОС СПО.</w:t>
      </w:r>
    </w:p>
    <w:p w:rsidR="002B0E32" w:rsidRDefault="0037358A">
      <w:pPr>
        <w:ind w:left="-15" w:right="161"/>
      </w:pPr>
      <w:r>
        <w:t xml:space="preserve">  Аттестация по итогам производственной практики проводится с учётом результатов, подтверждённых документами соответствующих организаций или предприятий. 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   </w:t>
      </w:r>
    </w:p>
    <w:p w:rsidR="002B0E32" w:rsidRDefault="0037358A">
      <w:pPr>
        <w:ind w:left="-15" w:right="161"/>
      </w:pPr>
      <w:r>
        <w:t xml:space="preserve">   Итогом проверки учебной и производственной практики является дифференцированный зачет.  </w:t>
      </w:r>
    </w:p>
    <w:p w:rsidR="002B0E32" w:rsidRDefault="002B0E32">
      <w:pPr>
        <w:spacing w:after="216" w:line="259" w:lineRule="auto"/>
        <w:ind w:left="425" w:right="0" w:firstLine="0"/>
        <w:jc w:val="left"/>
      </w:pPr>
    </w:p>
    <w:p w:rsidR="002B0E32" w:rsidRDefault="0037358A" w:rsidP="00B65443">
      <w:pPr>
        <w:pStyle w:val="2"/>
        <w:ind w:left="0" w:firstLine="0"/>
        <w:jc w:val="center"/>
      </w:pPr>
      <w:r>
        <w:lastRenderedPageBreak/>
        <w:t>7. Формы проведения государственной (итоговой) аттестации</w:t>
      </w:r>
    </w:p>
    <w:p w:rsidR="002B0E32" w:rsidRDefault="0037358A">
      <w:pPr>
        <w:spacing w:after="165" w:line="259" w:lineRule="auto"/>
        <w:ind w:left="425" w:right="0" w:firstLine="0"/>
        <w:jc w:val="left"/>
      </w:pPr>
      <w:r>
        <w:rPr>
          <w:sz w:val="10"/>
        </w:rPr>
        <w:t xml:space="preserve"> </w:t>
      </w:r>
    </w:p>
    <w:p w:rsidR="002B0E32" w:rsidRDefault="0037358A">
      <w:pPr>
        <w:ind w:left="-15" w:right="161"/>
      </w:pPr>
      <w:r>
        <w:t xml:space="preserve">   С целью комплексной оценки соответствия результатов освоения </w:t>
      </w:r>
      <w:proofErr w:type="gramStart"/>
      <w:r>
        <w:t>образовательной  программы</w:t>
      </w:r>
      <w:proofErr w:type="gramEnd"/>
      <w:r>
        <w:t xml:space="preserve"> СПО требованиям ФГОС СПО по профессии  43.01.02  «Парикмахер» в рамках ГИА </w:t>
      </w:r>
      <w:r w:rsidR="0093592D">
        <w:t xml:space="preserve">проводится </w:t>
      </w:r>
      <w:r>
        <w:t>защит</w:t>
      </w:r>
      <w:r w:rsidR="0093592D">
        <w:t>а</w:t>
      </w:r>
      <w:r>
        <w:t xml:space="preserve"> выпускной квалификационной работы</w:t>
      </w:r>
      <w:r w:rsidR="0093592D">
        <w:t xml:space="preserve">, на подготовку </w:t>
      </w:r>
      <w:r w:rsidR="00B65443">
        <w:t>которой</w:t>
      </w:r>
      <w:r>
        <w:t xml:space="preserve"> отводится  2 недели. </w:t>
      </w:r>
    </w:p>
    <w:p w:rsidR="002B0E32" w:rsidRDefault="0037358A">
      <w:pPr>
        <w:ind w:left="-15" w:right="161"/>
      </w:pPr>
      <w:r>
        <w:t xml:space="preserve"> 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образования. </w:t>
      </w:r>
    </w:p>
    <w:p w:rsidR="002B0E32" w:rsidRDefault="0037358A">
      <w:pPr>
        <w:ind w:left="-15" w:right="161"/>
      </w:pPr>
      <w:r>
        <w:t xml:space="preserve">  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 по каждому из основных видов профессиональной деятельности. В том числе выпускником могут быть представлены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 </w:t>
      </w:r>
    </w:p>
    <w:p w:rsidR="002B0E32" w:rsidRDefault="0037358A">
      <w:pPr>
        <w:ind w:left="-15" w:right="161"/>
      </w:pPr>
      <w:r>
        <w:t xml:space="preserve">   Целью проведения </w:t>
      </w:r>
      <w:proofErr w:type="gramStart"/>
      <w:r>
        <w:t>государственной  итоговой</w:t>
      </w:r>
      <w:proofErr w:type="gramEnd"/>
      <w:r>
        <w:t xml:space="preserve"> аттестации является определение соответствия уровня подготовки выпускников требованиям федеральных государственных образовательных стандартов, готовности и способности решать профессиональные задачи и принятия решения о выдаче документа государственного образца. </w:t>
      </w:r>
    </w:p>
    <w:p w:rsidR="002B0E32" w:rsidRDefault="0037358A">
      <w:pPr>
        <w:ind w:left="-15" w:right="161"/>
      </w:pPr>
      <w:r>
        <w:t xml:space="preserve">  Задача государственной итоговой аттестации: определение соответствия знаний, умений и навыков выпускников современным требованиям рынка труда, определение степени </w:t>
      </w:r>
      <w:proofErr w:type="spellStart"/>
      <w:r>
        <w:t>сформированности</w:t>
      </w:r>
      <w:proofErr w:type="spellEnd"/>
      <w:r>
        <w:t xml:space="preserve"> общих и профессиональных компетенций, личностных качеств в соответствии с потребностями рынка труда. </w:t>
      </w:r>
    </w:p>
    <w:p w:rsidR="002B0E32" w:rsidRDefault="002B0E32">
      <w:pPr>
        <w:spacing w:after="16" w:line="259" w:lineRule="auto"/>
        <w:ind w:left="425" w:right="0" w:firstLine="0"/>
        <w:jc w:val="left"/>
      </w:pPr>
    </w:p>
    <w:p w:rsidR="002B0E32" w:rsidRDefault="0037358A">
      <w:pPr>
        <w:spacing w:after="0" w:line="259" w:lineRule="auto"/>
        <w:ind w:left="425" w:right="0" w:firstLine="0"/>
        <w:jc w:val="left"/>
      </w:pPr>
      <w:r>
        <w:t xml:space="preserve"> </w:t>
      </w:r>
    </w:p>
    <w:sectPr w:rsidR="002B0E32">
      <w:footerReference w:type="even" r:id="rId7"/>
      <w:footerReference w:type="default" r:id="rId8"/>
      <w:footerReference w:type="first" r:id="rId9"/>
      <w:pgSz w:w="11906" w:h="16838"/>
      <w:pgMar w:top="857" w:right="682" w:bottom="1301" w:left="994" w:header="720" w:footer="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8A" w:rsidRDefault="0037358A">
      <w:pPr>
        <w:spacing w:after="0" w:line="240" w:lineRule="auto"/>
      </w:pPr>
      <w:r>
        <w:separator/>
      </w:r>
    </w:p>
  </w:endnote>
  <w:endnote w:type="continuationSeparator" w:id="0">
    <w:p w:rsidR="0037358A" w:rsidRDefault="0037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8A" w:rsidRDefault="0037358A">
    <w:pPr>
      <w:spacing w:after="0" w:line="259" w:lineRule="auto"/>
      <w:ind w:right="1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F6A">
      <w:rPr>
        <w:noProof/>
      </w:rPr>
      <w:t>10</w:t>
    </w:r>
    <w:r>
      <w:fldChar w:fldCharType="end"/>
    </w:r>
    <w:r>
      <w:t xml:space="preserve"> </w:t>
    </w:r>
  </w:p>
  <w:p w:rsidR="0037358A" w:rsidRDefault="0037358A">
    <w:pPr>
      <w:spacing w:after="0" w:line="259" w:lineRule="auto"/>
      <w:ind w:left="284" w:right="0" w:firstLine="0"/>
      <w:jc w:val="left"/>
    </w:pPr>
    <w:r>
      <w:t xml:space="preserve"> </w:t>
    </w:r>
  </w:p>
  <w:p w:rsidR="0037358A" w:rsidRDefault="0037358A">
    <w:pPr>
      <w:spacing w:after="0" w:line="259" w:lineRule="auto"/>
      <w:ind w:left="284" w:right="0" w:firstLine="0"/>
      <w:jc w:val="left"/>
    </w:pPr>
    <w:r>
      <w:t xml:space="preserve"> </w:t>
    </w:r>
  </w:p>
  <w:p w:rsidR="0037358A" w:rsidRDefault="0037358A">
    <w:pPr>
      <w:spacing w:after="0" w:line="259" w:lineRule="auto"/>
      <w:ind w:left="28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8A" w:rsidRDefault="0037358A">
    <w:pPr>
      <w:spacing w:after="0" w:line="259" w:lineRule="auto"/>
      <w:ind w:right="1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F6A">
      <w:rPr>
        <w:noProof/>
      </w:rPr>
      <w:t>9</w:t>
    </w:r>
    <w:r>
      <w:fldChar w:fldCharType="end"/>
    </w:r>
    <w:r>
      <w:t xml:space="preserve"> </w:t>
    </w:r>
  </w:p>
  <w:p w:rsidR="0037358A" w:rsidRDefault="0037358A">
    <w:pPr>
      <w:spacing w:after="0" w:line="259" w:lineRule="auto"/>
      <w:ind w:left="284" w:right="0" w:firstLine="0"/>
      <w:jc w:val="left"/>
    </w:pPr>
    <w:r>
      <w:t xml:space="preserve"> </w:t>
    </w:r>
  </w:p>
  <w:p w:rsidR="0037358A" w:rsidRDefault="0037358A">
    <w:pPr>
      <w:spacing w:after="0" w:line="259" w:lineRule="auto"/>
      <w:ind w:left="284" w:right="0" w:firstLine="0"/>
      <w:jc w:val="left"/>
    </w:pPr>
    <w:r>
      <w:t xml:space="preserve"> </w:t>
    </w:r>
  </w:p>
  <w:p w:rsidR="0037358A" w:rsidRDefault="0037358A">
    <w:pPr>
      <w:spacing w:after="0" w:line="259" w:lineRule="auto"/>
      <w:ind w:left="284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8A" w:rsidRDefault="0037358A">
    <w:pPr>
      <w:spacing w:after="0" w:line="259" w:lineRule="auto"/>
      <w:ind w:right="1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  <w:p w:rsidR="0037358A" w:rsidRDefault="0037358A">
    <w:pPr>
      <w:spacing w:after="0" w:line="259" w:lineRule="auto"/>
      <w:ind w:left="284" w:right="0" w:firstLine="0"/>
      <w:jc w:val="left"/>
    </w:pPr>
    <w:r>
      <w:t xml:space="preserve"> </w:t>
    </w:r>
  </w:p>
  <w:p w:rsidR="0037358A" w:rsidRDefault="0037358A">
    <w:pPr>
      <w:spacing w:after="0" w:line="259" w:lineRule="auto"/>
      <w:ind w:left="284" w:right="0" w:firstLine="0"/>
      <w:jc w:val="left"/>
    </w:pPr>
    <w:r>
      <w:t xml:space="preserve"> </w:t>
    </w:r>
  </w:p>
  <w:p w:rsidR="0037358A" w:rsidRDefault="0037358A">
    <w:pPr>
      <w:spacing w:after="0" w:line="259" w:lineRule="auto"/>
      <w:ind w:left="284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8A" w:rsidRDefault="0037358A">
      <w:pPr>
        <w:spacing w:after="0" w:line="240" w:lineRule="auto"/>
      </w:pPr>
      <w:r>
        <w:separator/>
      </w:r>
    </w:p>
  </w:footnote>
  <w:footnote w:type="continuationSeparator" w:id="0">
    <w:p w:rsidR="0037358A" w:rsidRDefault="0037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20D12"/>
    <w:multiLevelType w:val="hybridMultilevel"/>
    <w:tmpl w:val="4B1E4546"/>
    <w:lvl w:ilvl="0" w:tplc="66983D1E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EED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0BE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EB4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684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6AE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A2C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CD8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E26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21868"/>
    <w:multiLevelType w:val="hybridMultilevel"/>
    <w:tmpl w:val="FDD0A0F6"/>
    <w:lvl w:ilvl="0" w:tplc="7C1EF1AE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EC49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E660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8F4F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651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A03D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AE402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ED478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23F5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727F35"/>
    <w:multiLevelType w:val="hybridMultilevel"/>
    <w:tmpl w:val="F5E2965A"/>
    <w:lvl w:ilvl="0" w:tplc="618801A2">
      <w:start w:val="1"/>
      <w:numFmt w:val="bullet"/>
      <w:lvlText w:val=""/>
      <w:lvlJc w:val="left"/>
      <w:pPr>
        <w:ind w:left="1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0C7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A5A5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619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2E01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E163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4EA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2EB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099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3C3E76"/>
    <w:multiLevelType w:val="hybridMultilevel"/>
    <w:tmpl w:val="CFACB4A6"/>
    <w:lvl w:ilvl="0" w:tplc="EB92CF80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AF61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AC2C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8B45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2C3D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23DD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6BD3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4EE6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67CB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C17A80"/>
    <w:multiLevelType w:val="hybridMultilevel"/>
    <w:tmpl w:val="BCAED2F8"/>
    <w:lvl w:ilvl="0" w:tplc="030C4458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62FD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88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C9C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DE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082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651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EDF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6AD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FD7F09"/>
    <w:multiLevelType w:val="hybridMultilevel"/>
    <w:tmpl w:val="A498F610"/>
    <w:lvl w:ilvl="0" w:tplc="81AACE0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0C362">
      <w:start w:val="1"/>
      <w:numFmt w:val="bullet"/>
      <w:lvlText w:val="o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6AB78">
      <w:start w:val="1"/>
      <w:numFmt w:val="bullet"/>
      <w:lvlText w:val="▪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07E74">
      <w:start w:val="1"/>
      <w:numFmt w:val="bullet"/>
      <w:lvlText w:val="•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25794">
      <w:start w:val="1"/>
      <w:numFmt w:val="bullet"/>
      <w:lvlText w:val="o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44D5C">
      <w:start w:val="1"/>
      <w:numFmt w:val="bullet"/>
      <w:lvlText w:val="▪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DE38">
      <w:start w:val="1"/>
      <w:numFmt w:val="bullet"/>
      <w:lvlText w:val="•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0101A">
      <w:start w:val="1"/>
      <w:numFmt w:val="bullet"/>
      <w:lvlText w:val="o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0C51E">
      <w:start w:val="1"/>
      <w:numFmt w:val="bullet"/>
      <w:lvlText w:val="▪"/>
      <w:lvlJc w:val="left"/>
      <w:pPr>
        <w:ind w:left="7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AC66BE"/>
    <w:multiLevelType w:val="hybridMultilevel"/>
    <w:tmpl w:val="B2F01E18"/>
    <w:lvl w:ilvl="0" w:tplc="66983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32"/>
    <w:rsid w:val="0004703E"/>
    <w:rsid w:val="002B0E32"/>
    <w:rsid w:val="0037358A"/>
    <w:rsid w:val="00603F6A"/>
    <w:rsid w:val="0093592D"/>
    <w:rsid w:val="00B6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DC97"/>
  <w15:docId w15:val="{0CF8D8D6-1327-4A27-BB11-A8BF6660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4" w:lineRule="auto"/>
      <w:ind w:right="218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16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9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Irina</dc:creator>
  <cp:keywords/>
  <cp:lastModifiedBy>Irina</cp:lastModifiedBy>
  <cp:revision>3</cp:revision>
  <dcterms:created xsi:type="dcterms:W3CDTF">2020-11-10T18:59:00Z</dcterms:created>
  <dcterms:modified xsi:type="dcterms:W3CDTF">2020-11-10T19:03:00Z</dcterms:modified>
</cp:coreProperties>
</file>