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95" w:rsidRPr="00706C95" w:rsidRDefault="00706C95" w:rsidP="00706C95">
      <w:pPr>
        <w:spacing w:after="0" w:line="240" w:lineRule="auto"/>
        <w:jc w:val="center"/>
        <w:rPr>
          <w:rFonts w:ascii="Times New Roman" w:eastAsia="Calibri" w:hAnsi="Times New Roman" w:cs="Times New Roman"/>
          <w:b/>
          <w:bCs/>
          <w:sz w:val="24"/>
          <w:szCs w:val="24"/>
        </w:rPr>
      </w:pPr>
      <w:r w:rsidRPr="00706C95">
        <w:rPr>
          <w:rFonts w:ascii="Times New Roman" w:eastAsia="Calibri" w:hAnsi="Times New Roman" w:cs="Times New Roman"/>
          <w:b/>
          <w:bCs/>
          <w:sz w:val="24"/>
          <w:szCs w:val="24"/>
        </w:rPr>
        <w:t>Пояснительная записка</w:t>
      </w:r>
      <w:r w:rsidR="00610DD0">
        <w:rPr>
          <w:rFonts w:ascii="Times New Roman" w:eastAsia="Calibri" w:hAnsi="Times New Roman" w:cs="Times New Roman"/>
          <w:b/>
          <w:bCs/>
          <w:sz w:val="24"/>
          <w:szCs w:val="24"/>
        </w:rPr>
        <w:t xml:space="preserve"> к учебному плану гр. 4127</w:t>
      </w:r>
    </w:p>
    <w:p w:rsidR="00706C95" w:rsidRPr="00706C95" w:rsidRDefault="00706C95" w:rsidP="00706C95">
      <w:pPr>
        <w:spacing w:after="0" w:line="240" w:lineRule="auto"/>
        <w:jc w:val="both"/>
        <w:rPr>
          <w:rFonts w:ascii="Times New Roman" w:eastAsia="Calibri" w:hAnsi="Times New Roman" w:cs="Times New Roman"/>
          <w:b/>
          <w:bCs/>
          <w:sz w:val="24"/>
          <w:szCs w:val="24"/>
        </w:rPr>
      </w:pPr>
    </w:p>
    <w:p w:rsidR="00706C95" w:rsidRPr="00706C95" w:rsidRDefault="00706C95" w:rsidP="00706C95">
      <w:pPr>
        <w:numPr>
          <w:ilvl w:val="0"/>
          <w:numId w:val="1"/>
        </w:numPr>
        <w:spacing w:after="0" w:line="240" w:lineRule="auto"/>
        <w:jc w:val="center"/>
        <w:rPr>
          <w:rFonts w:ascii="Times New Roman" w:eastAsia="Calibri" w:hAnsi="Times New Roman" w:cs="Times New Roman"/>
          <w:b/>
          <w:bCs/>
          <w:sz w:val="24"/>
          <w:szCs w:val="24"/>
        </w:rPr>
      </w:pPr>
      <w:r w:rsidRPr="00706C95">
        <w:rPr>
          <w:rFonts w:ascii="Times New Roman" w:eastAsia="Calibri" w:hAnsi="Times New Roman" w:cs="Times New Roman"/>
          <w:b/>
          <w:bCs/>
          <w:sz w:val="24"/>
          <w:szCs w:val="24"/>
        </w:rPr>
        <w:t>Нормативная база реализации ОПОП СПО</w:t>
      </w:r>
    </w:p>
    <w:p w:rsidR="00706C95" w:rsidRPr="00706C95" w:rsidRDefault="00706C95" w:rsidP="00706C95">
      <w:pPr>
        <w:spacing w:after="0" w:line="240" w:lineRule="auto"/>
        <w:ind w:left="720"/>
        <w:rPr>
          <w:rFonts w:ascii="Times New Roman" w:eastAsia="Calibri" w:hAnsi="Times New Roman" w:cs="Times New Roman"/>
          <w:b/>
          <w:bCs/>
          <w:sz w:val="24"/>
          <w:szCs w:val="24"/>
        </w:rPr>
      </w:pPr>
    </w:p>
    <w:p w:rsidR="00706C95" w:rsidRPr="00706C95" w:rsidRDefault="00706C95" w:rsidP="00706C95">
      <w:pPr>
        <w:ind w:firstLine="709"/>
        <w:jc w:val="both"/>
        <w:rPr>
          <w:rFonts w:ascii="Times New Roman" w:eastAsia="Times New Roman" w:hAnsi="Times New Roman" w:cs="Times New Roman"/>
          <w:bCs/>
          <w:sz w:val="24"/>
          <w:szCs w:val="24"/>
          <w:lang w:eastAsia="ru-RU"/>
        </w:rPr>
      </w:pPr>
      <w:r w:rsidRPr="00706C95">
        <w:rPr>
          <w:rFonts w:ascii="Times New Roman" w:eastAsia="Calibri" w:hAnsi="Times New Roman" w:cs="Times New Roman"/>
          <w:bCs/>
          <w:sz w:val="24"/>
          <w:szCs w:val="24"/>
        </w:rPr>
        <w:t xml:space="preserve">    Настоящий учебный план основной профессиональной образовательной программы </w:t>
      </w:r>
      <w:r w:rsidRPr="00706C95">
        <w:rPr>
          <w:rFonts w:ascii="Times New Roman" w:eastAsia="Calibri" w:hAnsi="Times New Roman" w:cs="Times New Roman"/>
          <w:sz w:val="24"/>
          <w:szCs w:val="24"/>
        </w:rPr>
        <w:t>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w:t>
      </w:r>
      <w:r w:rsidRPr="00706C95">
        <w:rPr>
          <w:rFonts w:ascii="Times New Roman" w:eastAsia="Calibri" w:hAnsi="Times New Roman" w:cs="Times New Roman"/>
          <w:i/>
          <w:sz w:val="24"/>
          <w:szCs w:val="24"/>
        </w:rPr>
        <w:t xml:space="preserve"> </w:t>
      </w:r>
      <w:r w:rsidRPr="00706C95">
        <w:rPr>
          <w:rFonts w:ascii="Times New Roman" w:eastAsia="Calibri" w:hAnsi="Times New Roman" w:cs="Times New Roman"/>
          <w:sz w:val="24"/>
          <w:szCs w:val="24"/>
        </w:rPr>
        <w:t>разработан на основе федерального государственного образовательного стандарта (далее – ФГОС) среднего профессионального образования (далее – СПО) по специальности</w:t>
      </w:r>
      <w:r w:rsidR="00E7234A">
        <w:rPr>
          <w:rFonts w:ascii="Times New Roman" w:eastAsia="Calibri" w:hAnsi="Times New Roman" w:cs="Times New Roman"/>
          <w:sz w:val="24"/>
          <w:szCs w:val="24"/>
        </w:rPr>
        <w:t xml:space="preserve"> </w:t>
      </w:r>
      <w:r w:rsidRPr="00E7234A">
        <w:rPr>
          <w:rFonts w:ascii="Times New Roman" w:eastAsia="Times New Roman" w:hAnsi="Times New Roman" w:cs="Times New Roman"/>
          <w:b/>
          <w:bCs/>
          <w:i/>
          <w:sz w:val="24"/>
          <w:szCs w:val="24"/>
          <w:lang w:eastAsia="ru-RU"/>
        </w:rPr>
        <w:t>15.02.12 «Монтаж, техническое обслуживание и ремонт промышленного оборудования (по отраслям)»</w:t>
      </w:r>
      <w:r w:rsidRPr="00706C95">
        <w:rPr>
          <w:rFonts w:ascii="Times New Roman" w:eastAsia="Times New Roman" w:hAnsi="Times New Roman" w:cs="Times New Roman"/>
          <w:bCs/>
          <w:sz w:val="24"/>
          <w:szCs w:val="24"/>
          <w:lang w:eastAsia="ru-RU"/>
        </w:rPr>
        <w:t xml:space="preserve"> утвержденный приказом Минобрнауки России от 9 декабря 2016 года№158 (далее – ФГОС СПО).</w:t>
      </w:r>
    </w:p>
    <w:p w:rsidR="00706C95" w:rsidRPr="00706C95" w:rsidRDefault="00706C95" w:rsidP="00706C95">
      <w:pPr>
        <w:widowControl w:val="0"/>
        <w:numPr>
          <w:ilvl w:val="0"/>
          <w:numId w:val="2"/>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C95">
        <w:rPr>
          <w:rFonts w:ascii="Times New Roman" w:eastAsia="Times New Roman" w:hAnsi="Times New Roman" w:cs="Times New Roman"/>
          <w:sz w:val="24"/>
          <w:szCs w:val="24"/>
          <w:lang w:eastAsia="ru-RU"/>
        </w:rPr>
        <w:t>на основе 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w:t>
      </w:r>
      <w:bookmarkStart w:id="0" w:name="_GoBack"/>
      <w:bookmarkEnd w:id="0"/>
      <w:r w:rsidRPr="00706C95">
        <w:rPr>
          <w:rFonts w:ascii="Times New Roman" w:eastAsia="Times New Roman" w:hAnsi="Times New Roman" w:cs="Times New Roman"/>
          <w:sz w:val="24"/>
          <w:szCs w:val="24"/>
          <w:lang w:eastAsia="ru-RU"/>
        </w:rPr>
        <w:t>твом юстиции (7 июня 2012 г. N 24480), реализуемого в пределах ОПОП с учетом технического профиля получаемого профессионального образования.</w:t>
      </w:r>
    </w:p>
    <w:p w:rsidR="00706C95" w:rsidRDefault="00706C95" w:rsidP="00706C95"/>
    <w:p w:rsidR="00706C95" w:rsidRPr="00706C95" w:rsidRDefault="00706C95" w:rsidP="00706C95">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r w:rsidRPr="00706C95">
        <w:rPr>
          <w:rFonts w:ascii="Times New Roman" w:eastAsia="Calibri" w:hAnsi="Times New Roman" w:cs="Times New Roman"/>
          <w:sz w:val="24"/>
          <w:szCs w:val="24"/>
        </w:rPr>
        <w:t>Нормативную правовую основу разработки ОПОП СПО составляют:</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 xml:space="preserve">Приказ Минобрнауки России </w:t>
      </w:r>
      <w:r w:rsidRPr="00706C95">
        <w:rPr>
          <w:rFonts w:ascii="Times New Roman" w:eastAsia="Times New Roman" w:hAnsi="Times New Roman" w:cs="Times New Roman"/>
          <w:bCs/>
          <w:i/>
          <w:sz w:val="24"/>
          <w:szCs w:val="24"/>
          <w:lang w:eastAsia="ru-RU"/>
        </w:rPr>
        <w:t>от 9 декабря 2016 года№</w:t>
      </w:r>
      <w:r w:rsidRPr="00706C95">
        <w:rPr>
          <w:rFonts w:ascii="Times New Roman" w:eastAsia="Times New Roman" w:hAnsi="Times New Roman" w:cs="Times New Roman"/>
          <w:bCs/>
          <w:sz w:val="24"/>
          <w:szCs w:val="24"/>
          <w:lang w:eastAsia="ru-RU"/>
        </w:rPr>
        <w:t>1580 «</w:t>
      </w:r>
      <w:r w:rsidRPr="00706C95">
        <w:rPr>
          <w:rFonts w:ascii="Times New Roman" w:eastAsia="Times New Roman" w:hAnsi="Times New Roman" w:cs="Times New Roman"/>
          <w:bCs/>
          <w:sz w:val="24"/>
          <w:szCs w:val="24"/>
          <w:lang w:val="uk-UA" w:eastAsia="ru-RU"/>
        </w:rPr>
        <w:t>Об</w:t>
      </w:r>
      <w:r w:rsidRPr="00706C95">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профессии </w:t>
      </w:r>
      <w:r w:rsidRPr="00706C95">
        <w:rPr>
          <w:rFonts w:ascii="Times New Roman" w:eastAsia="Times New Roman" w:hAnsi="Times New Roman" w:cs="Times New Roman"/>
          <w:bCs/>
          <w:sz w:val="24"/>
          <w:szCs w:val="24"/>
          <w:u w:val="single"/>
          <w:lang w:eastAsia="ru-RU"/>
        </w:rPr>
        <w:t>15.02.12 «Монтаж, техническое обслуживание и ремонт промышленного оборудования (по отраслям)»</w:t>
      </w:r>
      <w:r w:rsidRPr="00706C95">
        <w:rPr>
          <w:rFonts w:ascii="Times New Roman" w:eastAsia="Times New Roman" w:hAnsi="Times New Roman" w:cs="Times New Roman"/>
          <w:bCs/>
          <w:sz w:val="24"/>
          <w:szCs w:val="24"/>
          <w:lang w:eastAsia="ru-RU"/>
        </w:rPr>
        <w:t xml:space="preserve"> (зарегистрирован Министерством юстиции Российской Федерации 22 декабря 2016 года</w:t>
      </w:r>
      <w:r w:rsidRPr="00706C95">
        <w:rPr>
          <w:rFonts w:ascii="Times New Roman" w:eastAsia="Times New Roman" w:hAnsi="Times New Roman" w:cs="Times New Roman"/>
          <w:bCs/>
          <w:i/>
          <w:sz w:val="24"/>
          <w:szCs w:val="24"/>
          <w:lang w:eastAsia="ru-RU"/>
        </w:rPr>
        <w:t>, регистрационный № 44904</w:t>
      </w:r>
      <w:r w:rsidRPr="00706C95">
        <w:rPr>
          <w:rFonts w:ascii="Times New Roman" w:eastAsia="Times New Roman" w:hAnsi="Times New Roman" w:cs="Times New Roman"/>
          <w:bCs/>
          <w:sz w:val="24"/>
          <w:szCs w:val="24"/>
          <w:lang w:eastAsia="ru-RU"/>
        </w:rPr>
        <w:t>);</w:t>
      </w:r>
    </w:p>
    <w:p w:rsidR="003B0C27" w:rsidRPr="00E7003F" w:rsidRDefault="003B0C27" w:rsidP="003B0C27">
      <w:pPr>
        <w:pStyle w:val="a9"/>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lang w:val="ru-RU"/>
        </w:rPr>
      </w:pPr>
      <w:r w:rsidRPr="00E7003F">
        <w:rPr>
          <w:rFonts w:ascii="Times New Roman" w:hAnsi="Times New Roman"/>
          <w:bCs/>
          <w:lang w:val="ru-RU"/>
        </w:rPr>
        <w:t>Приказ Министерства науки и высшего образования РФ и Министерства просвещения РФ от 30 июня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N 59557);</w:t>
      </w:r>
    </w:p>
    <w:p w:rsidR="003B0C27" w:rsidRPr="00E7003F" w:rsidRDefault="003B0C27" w:rsidP="003B0C27">
      <w:pPr>
        <w:pStyle w:val="a9"/>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lang w:val="ru-RU"/>
        </w:rPr>
      </w:pPr>
      <w:r w:rsidRPr="00E7003F">
        <w:rPr>
          <w:rFonts w:ascii="Times New Roman" w:hAnsi="Times New Roman"/>
          <w:bCs/>
          <w:lang w:val="ru-RU"/>
        </w:rPr>
        <w:t>Приказ Министерства науки и высшего образования РФ и Министерства просвещения РФ от 5 августа 2020 г. N 885/390 "О практической подготовке обучающихся". (Зарегистрировано в Минюсте РФ 11 сентября 2020 г. Регистрационный N 59778);</w:t>
      </w:r>
    </w:p>
    <w:p w:rsidR="003B0C27" w:rsidRPr="00E7003F" w:rsidRDefault="003B0C27" w:rsidP="003B0C27">
      <w:pPr>
        <w:pStyle w:val="a9"/>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lang w:val="ru-RU"/>
        </w:rPr>
      </w:pPr>
      <w:r w:rsidRPr="00E7003F">
        <w:rPr>
          <w:rFonts w:ascii="Times New Roman" w:hAnsi="Times New Roman"/>
          <w:bCs/>
          <w:lang w:val="ru-RU"/>
        </w:rPr>
        <w:t xml:space="preserve">Приказ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w:t>
      </w:r>
      <w:r w:rsidRPr="00E7003F">
        <w:rPr>
          <w:rFonts w:ascii="Times New Roman" w:hAnsi="Times New Roman"/>
          <w:bCs/>
          <w:lang w:val="ru-RU"/>
        </w:rPr>
        <w:lastRenderedPageBreak/>
        <w:t>реализации образовательных программ". (Зарегистрировано в Минюсте РФ 10 сентября 2020 г. Регистрационный N 59764);</w:t>
      </w:r>
    </w:p>
    <w:p w:rsidR="003B0C27" w:rsidRPr="00E7003F" w:rsidRDefault="003B0C27" w:rsidP="003B0C27">
      <w:pPr>
        <w:pStyle w:val="a9"/>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lang w:val="ru-RU"/>
        </w:rPr>
      </w:pPr>
      <w:r w:rsidRPr="00E7003F">
        <w:rPr>
          <w:rFonts w:ascii="Times New Roman" w:hAnsi="Times New Roman"/>
          <w:bCs/>
          <w:lang w:val="ru-RU"/>
        </w:rPr>
        <w:t>Приказ Министерства просвещения РФ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N 59784);</w:t>
      </w:r>
    </w:p>
    <w:p w:rsidR="003B0C27" w:rsidRPr="003B0C27" w:rsidRDefault="003B0C27" w:rsidP="003B0C27">
      <w:pPr>
        <w:pStyle w:val="a9"/>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lang w:val="ru-RU"/>
        </w:rPr>
      </w:pPr>
      <w:r w:rsidRPr="00E7003F">
        <w:rPr>
          <w:rFonts w:ascii="Times New Roman" w:hAnsi="Times New Roman"/>
          <w:bCs/>
          <w:lang w:val="ru-RU"/>
        </w:rPr>
        <w:t>Приказ Министерства просвещения РФ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(Зарегистрировано в Минюсте РФ 11 сентября 2020 г. Регистрационный N 59771);</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26 декабря 2014 года № 1178н «Об утверждении профессионального стандарта «Монтажник лифтов, платформ подъемных для инвалидов, поэтажных эскалаторов» (зарегистрирован Министерством юстиции Российской Федерации 27 января 2015 г., регистрационный № 35740).</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26 декабря 2014 года № 1164н «Об утверждении профессионального стандарта «Слесарь-ремонтник промышленного оборудования» (зарегистрирован Министерством юстиции Российской Федерации 23 января 2015 г., регистрационный № 35692).</w:t>
      </w:r>
    </w:p>
    <w:p w:rsidR="00706C95" w:rsidRPr="00706C95" w:rsidRDefault="00706C95" w:rsidP="00706C95">
      <w:pPr>
        <w:spacing w:after="0"/>
        <w:ind w:left="1429"/>
        <w:jc w:val="both"/>
        <w:rPr>
          <w:rFonts w:ascii="Times New Roman" w:eastAsia="Times New Roman" w:hAnsi="Times New Roman" w:cs="Times New Roman"/>
          <w:bCs/>
          <w:sz w:val="24"/>
          <w:szCs w:val="24"/>
          <w:lang w:eastAsia="ru-RU"/>
        </w:rPr>
      </w:pPr>
    </w:p>
    <w:p w:rsidR="00706C95" w:rsidRPr="00706C95" w:rsidRDefault="00706C95" w:rsidP="00706C95">
      <w:pPr>
        <w:tabs>
          <w:tab w:val="left" w:pos="1407"/>
        </w:tabs>
        <w:spacing w:after="0" w:line="240" w:lineRule="auto"/>
        <w:ind w:left="720"/>
        <w:contextualSpacing/>
        <w:rPr>
          <w:rFonts w:ascii="Times New Roman" w:eastAsia="Times New Roman" w:hAnsi="Times New Roman" w:cs="Times New Roman"/>
          <w:b/>
          <w:sz w:val="24"/>
          <w:szCs w:val="24"/>
          <w:lang w:bidi="en-US"/>
        </w:rPr>
      </w:pPr>
      <w:r w:rsidRPr="00706C95">
        <w:rPr>
          <w:rFonts w:ascii="Times New Roman" w:eastAsia="Times New Roman" w:hAnsi="Times New Roman" w:cs="Times New Roman"/>
          <w:b/>
          <w:sz w:val="24"/>
          <w:szCs w:val="24"/>
          <w:lang w:bidi="en-US"/>
        </w:rPr>
        <w:t>Реквизиты  профессиональных  стандартов:</w:t>
      </w:r>
      <w:r w:rsidR="0091275D">
        <w:rPr>
          <w:rFonts w:ascii="Times New Roman" w:eastAsia="Times New Roman" w:hAnsi="Times New Roman" w:cs="Times New Roman"/>
          <w:b/>
          <w:sz w:val="24"/>
          <w:szCs w:val="24"/>
          <w:lang w:bidi="en-US"/>
        </w:rPr>
        <w:br/>
      </w:r>
    </w:p>
    <w:p w:rsidR="0091275D" w:rsidRPr="0091275D" w:rsidRDefault="0091275D" w:rsidP="00706C95">
      <w:pPr>
        <w:rPr>
          <w:rFonts w:ascii="Times New Roman" w:hAnsi="Times New Roman" w:cs="Times New Roman"/>
          <w:sz w:val="24"/>
          <w:szCs w:val="24"/>
        </w:rPr>
      </w:pPr>
      <w:r w:rsidRPr="0091275D">
        <w:rPr>
          <w:rFonts w:ascii="Times New Roman" w:hAnsi="Times New Roman" w:cs="Times New Roman"/>
          <w:sz w:val="24"/>
          <w:szCs w:val="24"/>
        </w:rPr>
        <w:t>16.052 Профессиональный стандарт "Монтажник лифтов, платформ подъемных для инвалидов, поэтажных эскалаторов", утвержден приказом Министерства труда и социальной защиты Российской Федерации от 26 декабря 2014 г. N 1178н (зарегистрирован Министерством юстиции Российской Федерации 27 января 2015 г., регистрационный N 35740)</w:t>
      </w:r>
    </w:p>
    <w:p w:rsidR="0091275D" w:rsidRDefault="0091275D" w:rsidP="0091275D">
      <w:pPr>
        <w:rPr>
          <w:rFonts w:ascii="Times New Roman" w:hAnsi="Times New Roman" w:cs="Times New Roman"/>
          <w:sz w:val="24"/>
          <w:szCs w:val="24"/>
        </w:rPr>
      </w:pPr>
      <w:r w:rsidRPr="0091275D">
        <w:rPr>
          <w:rFonts w:ascii="Times New Roman" w:hAnsi="Times New Roman" w:cs="Times New Roman"/>
          <w:sz w:val="24"/>
          <w:szCs w:val="24"/>
        </w:rPr>
        <w:t>40.077 Профессиональный стандарт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 xml:space="preserve">Приказ Минтруда </w:t>
      </w:r>
      <w:r w:rsidRPr="0091275D">
        <w:rPr>
          <w:rFonts w:ascii="Times New Roman" w:eastAsia="Times New Roman" w:hAnsi="Times New Roman" w:cs="Times New Roman"/>
          <w:sz w:val="24"/>
          <w:szCs w:val="24"/>
          <w:lang w:eastAsia="ru-RU" w:bidi="en-US"/>
        </w:rPr>
        <w:t xml:space="preserve">и социальной защиты </w:t>
      </w:r>
      <w:r w:rsidRPr="0091275D">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91275D" w:rsidRPr="0091275D" w:rsidRDefault="0091275D" w:rsidP="0091275D">
      <w:pPr>
        <w:spacing w:after="0" w:line="240" w:lineRule="auto"/>
        <w:ind w:left="720"/>
        <w:contextualSpacing/>
        <w:rPr>
          <w:rFonts w:ascii="Times New Roman" w:eastAsia="Corbel" w:hAnsi="Times New Roman" w:cs="Times New Roman"/>
          <w:bCs/>
          <w:sz w:val="24"/>
          <w:szCs w:val="24"/>
          <w:lang w:bidi="en-US"/>
        </w:rPr>
      </w:pP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lastRenderedPageBreak/>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Российской Федерации от 20 июля 2015 г. N 06-846);</w:t>
      </w:r>
    </w:p>
    <w:p w:rsidR="0091275D" w:rsidRDefault="0091275D" w:rsidP="0091275D">
      <w:pPr>
        <w:rPr>
          <w:rFonts w:ascii="Times New Roman" w:hAnsi="Times New Roman" w:cs="Times New Roman"/>
          <w:sz w:val="24"/>
          <w:szCs w:val="24"/>
        </w:rPr>
      </w:pPr>
    </w:p>
    <w:p w:rsidR="0091275D" w:rsidRPr="0091275D" w:rsidRDefault="0091275D" w:rsidP="0091275D">
      <w:pPr>
        <w:spacing w:after="0" w:line="240" w:lineRule="auto"/>
        <w:jc w:val="center"/>
        <w:rPr>
          <w:rFonts w:ascii="Times New Roman" w:eastAsia="Calibri" w:hAnsi="Times New Roman" w:cs="Times New Roman"/>
          <w:bCs/>
          <w:i/>
          <w:sz w:val="24"/>
          <w:szCs w:val="24"/>
        </w:rPr>
      </w:pPr>
      <w:r w:rsidRPr="0091275D">
        <w:rPr>
          <w:rFonts w:ascii="Times New Roman" w:eastAsia="Calibri" w:hAnsi="Times New Roman" w:cs="Times New Roman"/>
          <w:b/>
          <w:bCs/>
          <w:sz w:val="24"/>
          <w:szCs w:val="24"/>
        </w:rPr>
        <w:t>2. Организация учебного процесса и режим занятий</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Начало учебных занятий – 1 сентября, окончание – в соответствии с календарным учебным графиком.</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39528F">
        <w:rPr>
          <w:rFonts w:ascii="Times New Roman" w:eastAsia="Calibri" w:hAnsi="Times New Roman" w:cs="Times New Roman"/>
          <w:bCs/>
          <w:sz w:val="24"/>
          <w:szCs w:val="24"/>
        </w:rPr>
        <w:t>родолжительность учебной недели шестидневная.</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Для всех видов аудиторных занятий академический час устанавливается продолжительностью 45 минут.</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w:t>
      </w:r>
      <w:r w:rsidRPr="0039528F">
        <w:rPr>
          <w:rFonts w:ascii="Times New Roman" w:eastAsia="Times New Roman" w:hAnsi="Times New Roman" w:cs="Times New Roman"/>
          <w:sz w:val="24"/>
          <w:szCs w:val="24"/>
          <w:lang w:eastAsia="ru-RU"/>
        </w:rPr>
        <w:lastRenderedPageBreak/>
        <w:t>самостоятельной работы обучающихся, предусмотренных содержанием учебной дисциплины и профессионального модуля.</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Пример расчета часов самостоятельной работы:</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 xml:space="preserve">По ФГОС СПО </w:t>
      </w:r>
      <w:r w:rsidRPr="0039528F">
        <w:rPr>
          <w:rFonts w:ascii="Times New Roman" w:eastAsia="Times New Roman" w:hAnsi="Times New Roman" w:cs="Times New Roman" w:hint="eastAsia"/>
          <w:i/>
          <w:sz w:val="24"/>
          <w:szCs w:val="24"/>
          <w:lang w:eastAsia="ru-RU"/>
        </w:rPr>
        <w:t xml:space="preserve">общий объем </w:t>
      </w:r>
      <w:r w:rsidRPr="0039528F">
        <w:rPr>
          <w:rFonts w:ascii="Times New Roman" w:eastAsia="Times New Roman" w:hAnsi="Times New Roman" w:cs="Times New Roman"/>
          <w:i/>
          <w:sz w:val="24"/>
          <w:szCs w:val="24"/>
          <w:lang w:eastAsia="ru-RU"/>
        </w:rPr>
        <w:t>составляет 5940 часов.</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hint="eastAsia"/>
          <w:i/>
          <w:sz w:val="24"/>
          <w:szCs w:val="24"/>
          <w:lang w:eastAsia="ru-RU"/>
        </w:rPr>
        <w:t>Общий объем по ФГОС</w:t>
      </w:r>
      <w:r w:rsidRPr="0039528F">
        <w:rPr>
          <w:rFonts w:ascii="Times New Roman" w:eastAsia="Times New Roman" w:hAnsi="Times New Roman" w:cs="Times New Roman"/>
          <w:i/>
          <w:sz w:val="24"/>
          <w:szCs w:val="24"/>
          <w:lang w:eastAsia="ru-RU"/>
        </w:rPr>
        <w:t xml:space="preserve"> СПО</w:t>
      </w:r>
      <w:r w:rsidRPr="0039528F">
        <w:rPr>
          <w:rFonts w:ascii="Times New Roman" w:eastAsia="Times New Roman" w:hAnsi="Times New Roman" w:cs="Times New Roman" w:hint="eastAsia"/>
          <w:i/>
          <w:sz w:val="24"/>
          <w:szCs w:val="24"/>
          <w:lang w:eastAsia="ru-RU"/>
        </w:rPr>
        <w:t xml:space="preserve"> (</w:t>
      </w:r>
      <w:r w:rsidRPr="0039528F">
        <w:rPr>
          <w:rFonts w:ascii="Times New Roman" w:eastAsia="Times New Roman" w:hAnsi="Times New Roman" w:cs="Times New Roman"/>
          <w:i/>
          <w:sz w:val="24"/>
          <w:szCs w:val="24"/>
          <w:lang w:eastAsia="ru-RU"/>
        </w:rPr>
        <w:t>5940</w:t>
      </w:r>
      <w:r w:rsidRPr="0039528F">
        <w:rPr>
          <w:rFonts w:ascii="Times New Roman" w:eastAsia="Times New Roman" w:hAnsi="Times New Roman" w:cs="Times New Roman" w:hint="eastAsia"/>
          <w:i/>
          <w:sz w:val="24"/>
          <w:szCs w:val="24"/>
          <w:lang w:eastAsia="ru-RU"/>
        </w:rPr>
        <w:t>) – ГИА</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216</w:t>
      </w:r>
      <w:r w:rsidRPr="0039528F">
        <w:rPr>
          <w:rFonts w:ascii="Times New Roman" w:eastAsia="Times New Roman" w:hAnsi="Times New Roman" w:cs="Times New Roman" w:hint="eastAsia"/>
          <w:i/>
          <w:sz w:val="24"/>
          <w:szCs w:val="24"/>
          <w:lang w:eastAsia="ru-RU"/>
        </w:rPr>
        <w:t>) – промежуточная аттестация</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w:t>
      </w:r>
      <w:r w:rsidR="00580933">
        <w:rPr>
          <w:rFonts w:ascii="Times New Roman" w:eastAsia="Times New Roman" w:hAnsi="Times New Roman" w:cs="Times New Roman"/>
          <w:i/>
          <w:sz w:val="24"/>
          <w:szCs w:val="24"/>
          <w:lang w:eastAsia="ru-RU"/>
        </w:rPr>
        <w:t>252</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 xml:space="preserve"> Общеобразовательный</w:t>
      </w:r>
      <w:r w:rsidRPr="0039528F">
        <w:rPr>
          <w:rFonts w:ascii="Times New Roman" w:eastAsia="Times New Roman" w:hAnsi="Times New Roman" w:cs="Times New Roman"/>
          <w:i/>
          <w:sz w:val="24"/>
          <w:szCs w:val="24"/>
          <w:lang w:eastAsia="ru-RU"/>
        </w:rPr>
        <w:t xml:space="preserve"> цикл </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1476</w:t>
      </w:r>
      <w:r w:rsidRPr="0039528F">
        <w:rPr>
          <w:rFonts w:ascii="Times New Roman" w:eastAsia="Times New Roman" w:hAnsi="Times New Roman" w:cs="Times New Roman" w:hint="eastAsia"/>
          <w:i/>
          <w:sz w:val="24"/>
          <w:szCs w:val="24"/>
          <w:lang w:eastAsia="ru-RU"/>
        </w:rPr>
        <w:t xml:space="preserve">) </w:t>
      </w:r>
      <w:r w:rsidR="00580933">
        <w:rPr>
          <w:rFonts w:ascii="Times New Roman" w:eastAsia="Times New Roman" w:hAnsi="Times New Roman" w:cs="Times New Roman"/>
          <w:i/>
          <w:sz w:val="24"/>
          <w:szCs w:val="24"/>
          <w:lang w:eastAsia="ru-RU"/>
        </w:rPr>
        <w:t xml:space="preserve">– практика (1080) </w:t>
      </w:r>
      <w:r w:rsidRPr="0039528F">
        <w:rPr>
          <w:rFonts w:ascii="Times New Roman" w:eastAsia="Times New Roman" w:hAnsi="Times New Roman" w:cs="Times New Roman" w:hint="eastAsia"/>
          <w:i/>
          <w:sz w:val="24"/>
          <w:szCs w:val="24"/>
          <w:lang w:eastAsia="ru-RU"/>
        </w:rPr>
        <w:t xml:space="preserve">= </w:t>
      </w:r>
      <w:r w:rsidR="00580933">
        <w:rPr>
          <w:rFonts w:ascii="Times New Roman" w:eastAsia="Times New Roman" w:hAnsi="Times New Roman" w:cs="Times New Roman"/>
          <w:i/>
          <w:sz w:val="24"/>
          <w:szCs w:val="24"/>
          <w:lang w:eastAsia="ru-RU"/>
        </w:rPr>
        <w:t>2916</w:t>
      </w:r>
      <w:r w:rsidRPr="0039528F">
        <w:rPr>
          <w:rFonts w:ascii="Times New Roman" w:eastAsia="Times New Roman" w:hAnsi="Times New Roman" w:cs="Times New Roman"/>
          <w:i/>
          <w:sz w:val="24"/>
          <w:szCs w:val="24"/>
          <w:lang w:eastAsia="ru-RU"/>
        </w:rPr>
        <w:t xml:space="preserve"> часов.</w:t>
      </w:r>
    </w:p>
    <w:p w:rsidR="0039528F" w:rsidRPr="0039528F" w:rsidRDefault="00580933" w:rsidP="0039528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 р. (по ФГОС) = 2916*30/100 = 874,8</w:t>
      </w:r>
      <w:r w:rsidR="0039528F" w:rsidRPr="0039528F">
        <w:rPr>
          <w:rFonts w:ascii="Times New Roman" w:eastAsia="Times New Roman" w:hAnsi="Times New Roman" w:cs="Times New Roman"/>
          <w:i/>
          <w:sz w:val="24"/>
          <w:szCs w:val="24"/>
          <w:lang w:eastAsia="ru-RU"/>
        </w:rPr>
        <w:t xml:space="preserve"> часов. (</w:t>
      </w:r>
      <w:r w:rsidR="0039528F" w:rsidRPr="0039528F">
        <w:rPr>
          <w:rFonts w:ascii="Times New Roman" w:eastAsia="Times New Roman" w:hAnsi="Times New Roman" w:cs="Times New Roman"/>
          <w:sz w:val="24"/>
          <w:szCs w:val="24"/>
          <w:lang w:eastAsia="ru-RU"/>
        </w:rPr>
        <w:t>Это максимум).</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Надо меньше.</w:t>
      </w:r>
    </w:p>
    <w:p w:rsidR="0039528F" w:rsidRPr="0039528F" w:rsidRDefault="00580933" w:rsidP="0039528F">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Примем за основу 875</w:t>
      </w:r>
      <w:r w:rsidR="0039528F" w:rsidRPr="0039528F">
        <w:rPr>
          <w:rFonts w:ascii="Times New Roman" w:eastAsia="Times New Roman" w:hAnsi="Times New Roman" w:cs="Times New Roman"/>
          <w:i/>
          <w:sz w:val="24"/>
          <w:szCs w:val="24"/>
          <w:lang w:eastAsia="ru-RU"/>
        </w:rPr>
        <w:t xml:space="preserve"> час – максимальный объем часов, который можно отводить на самостоятельную работу. 1220 – это верхняя планка! Больше </w:t>
      </w:r>
      <w:r>
        <w:rPr>
          <w:rFonts w:ascii="Times New Roman" w:eastAsia="Times New Roman" w:hAnsi="Times New Roman" w:cs="Times New Roman"/>
          <w:i/>
          <w:sz w:val="24"/>
          <w:szCs w:val="24"/>
          <w:lang w:eastAsia="ru-RU"/>
        </w:rPr>
        <w:t>875</w:t>
      </w:r>
      <w:r w:rsidR="0039528F" w:rsidRPr="0039528F">
        <w:rPr>
          <w:rFonts w:ascii="Times New Roman" w:eastAsia="Times New Roman" w:hAnsi="Times New Roman" w:cs="Times New Roman"/>
          <w:i/>
          <w:sz w:val="24"/>
          <w:szCs w:val="24"/>
          <w:lang w:eastAsia="ru-RU"/>
        </w:rPr>
        <w:t xml:space="preserve"> – НЕЛЬЗЯ, а меньше – можно.</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На самостоятельную работу в образовательной программе по специальности</w:t>
      </w:r>
      <w:r w:rsidRPr="0039528F">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r w:rsidR="003B0C27">
        <w:rPr>
          <w:rFonts w:ascii="Times New Roman" w:eastAsia="Times New Roman" w:hAnsi="Times New Roman" w:cs="Times New Roman"/>
          <w:sz w:val="24"/>
          <w:szCs w:val="24"/>
          <w:lang w:eastAsia="ru-RU"/>
        </w:rPr>
        <w:t xml:space="preserve"> отводится 220</w:t>
      </w:r>
      <w:r w:rsidRPr="0039528F">
        <w:rPr>
          <w:rFonts w:ascii="Times New Roman" w:eastAsia="Times New Roman" w:hAnsi="Times New Roman" w:cs="Times New Roman"/>
          <w:sz w:val="24"/>
          <w:szCs w:val="24"/>
          <w:lang w:eastAsia="ru-RU"/>
        </w:rPr>
        <w:t xml:space="preserve"> часов.</w:t>
      </w:r>
    </w:p>
    <w:p w:rsidR="0039528F" w:rsidRPr="0039528F" w:rsidRDefault="00580933" w:rsidP="0039528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 *100/2916 = 20</w:t>
      </w:r>
      <w:r w:rsidR="003B0C27">
        <w:rPr>
          <w:rFonts w:ascii="Times New Roman" w:eastAsia="Times New Roman" w:hAnsi="Times New Roman" w:cs="Times New Roman"/>
          <w:sz w:val="24"/>
          <w:szCs w:val="24"/>
          <w:lang w:eastAsia="ru-RU"/>
        </w:rPr>
        <w:t xml:space="preserve"> </w:t>
      </w:r>
      <w:r w:rsidR="0039528F" w:rsidRPr="0039528F">
        <w:rPr>
          <w:rFonts w:ascii="Times New Roman" w:eastAsia="Times New Roman" w:hAnsi="Times New Roman" w:cs="Times New Roman"/>
          <w:sz w:val="24"/>
          <w:szCs w:val="24"/>
          <w:lang w:eastAsia="ru-RU"/>
        </w:rPr>
        <w:t>%, что составляет не более 30% от объема часов, отведенных на освоение дисциплины, профессионального модуля в соответствии с требованиями ФГОС СПО.</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42862" w:rsidRPr="00942862" w:rsidRDefault="0039528F" w:rsidP="00942862">
      <w:pPr>
        <w:spacing w:after="0" w:line="240" w:lineRule="auto"/>
        <w:ind w:firstLine="720"/>
        <w:jc w:val="both"/>
        <w:rPr>
          <w:rFonts w:ascii="Times New Roman" w:eastAsia="Times New Roman" w:hAnsi="Times New Roman" w:cs="Times New Roman"/>
          <w:b/>
          <w:sz w:val="24"/>
          <w:szCs w:val="24"/>
          <w:lang w:eastAsia="ru-RU"/>
        </w:rPr>
      </w:pPr>
      <w:r w:rsidRPr="0039528F">
        <w:rPr>
          <w:rFonts w:ascii="Times New Roman" w:eastAsia="Times New Roman" w:hAnsi="Times New Roman" w:cs="Times New Roman"/>
          <w:sz w:val="24"/>
          <w:szCs w:val="24"/>
          <w:lang w:eastAsia="ru-RU"/>
        </w:rPr>
        <w:t>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w:t>
      </w:r>
      <w:r w:rsidR="003226C1">
        <w:rPr>
          <w:rFonts w:ascii="Times New Roman" w:eastAsia="Times New Roman" w:hAnsi="Times New Roman" w:cs="Times New Roman"/>
          <w:sz w:val="24"/>
          <w:szCs w:val="24"/>
          <w:lang w:eastAsia="ru-RU"/>
        </w:rPr>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r w:rsidRPr="0039528F">
        <w:rPr>
          <w:rFonts w:ascii="Times New Roman" w:eastAsia="Times New Roman" w:hAnsi="Times New Roman"/>
          <w:sz w:val="24"/>
          <w:szCs w:val="24"/>
          <w:lang w:eastAsia="ru-RU"/>
        </w:rPr>
        <w:t xml:space="preserve"> </w:t>
      </w:r>
      <w:r w:rsidRPr="0039528F">
        <w:rPr>
          <w:rFonts w:ascii="Times New Roman" w:eastAsia="Times New Roman" w:hAnsi="Times New Roman" w:cs="Times New Roman"/>
          <w:sz w:val="24"/>
          <w:szCs w:val="24"/>
          <w:lang w:eastAsia="ru-RU"/>
        </w:rPr>
        <w:t>требований к компетенциям WorldSkillsRussia « Промышленная автоматика»,</w:t>
      </w:r>
      <w:r w:rsidRPr="0039528F">
        <w:rPr>
          <w:rFonts w:ascii="Times New Roman" w:hAnsi="Times New Roman" w:cs="Times New Roman"/>
          <w:sz w:val="24"/>
          <w:szCs w:val="24"/>
        </w:rPr>
        <w:t xml:space="preserve"> «Холодильная техника и системы кондиционирования», «Промышленная механика и монтаж»</w:t>
      </w:r>
      <w:r w:rsidR="00942862" w:rsidRPr="00942862">
        <w:rPr>
          <w:rFonts w:ascii="Times New Roman" w:eastAsia="Calibri" w:hAnsi="Times New Roman" w:cs="Times New Roman"/>
          <w:sz w:val="24"/>
          <w:szCs w:val="24"/>
        </w:rPr>
        <w:t xml:space="preserve"> (или их аналогов), </w:t>
      </w:r>
      <w:r w:rsidR="00942862" w:rsidRPr="00942862">
        <w:rPr>
          <w:rFonts w:ascii="Times New Roman" w:eastAsia="Times New Roman" w:hAnsi="Times New Roman" w:cs="Times New Roman"/>
          <w:sz w:val="24"/>
          <w:szCs w:val="24"/>
          <w:lang w:eastAsia="ru-RU"/>
        </w:rPr>
        <w:t>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Учебная дисциплина "Безопасность жизнедеятельности" реализуется в соответствии с требованиями ФГОС СПО в рамках 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w:t>
      </w:r>
      <w:r w:rsidRPr="00942862">
        <w:rPr>
          <w:rFonts w:ascii="Times New Roman" w:eastAsia="Times New Roman" w:hAnsi="Times New Roman" w:cs="Times New Roman"/>
          <w:sz w:val="24"/>
          <w:szCs w:val="24"/>
          <w:lang w:eastAsia="ru-RU"/>
        </w:rPr>
        <w:lastRenderedPageBreak/>
        <w:t>жизнедеятельности", предусмотренного на изучение основ военной службы, на освоение основ медицинских знаний.</w:t>
      </w:r>
    </w:p>
    <w:p w:rsidR="00942862" w:rsidRPr="00942862" w:rsidRDefault="00942862" w:rsidP="00942862">
      <w:pPr>
        <w:spacing w:after="0" w:line="240" w:lineRule="auto"/>
        <w:ind w:firstLine="720"/>
        <w:jc w:val="both"/>
        <w:rPr>
          <w:rFonts w:ascii="Times New Roman" w:eastAsia="Times New Roman" w:hAnsi="Times New Roman" w:cs="Times New Roman"/>
          <w:b/>
          <w:sz w:val="24"/>
          <w:szCs w:val="24"/>
          <w:lang w:eastAsia="ru-RU"/>
        </w:rPr>
      </w:pPr>
      <w:r w:rsidRPr="00942862">
        <w:rPr>
          <w:rFonts w:ascii="Times New Roman" w:eastAsia="Times New Roman" w:hAnsi="Times New Roman" w:cs="Times New Roman"/>
          <w:sz w:val="24"/>
          <w:szCs w:val="24"/>
          <w:lang w:eastAsia="ru-RU"/>
        </w:rPr>
        <w:t xml:space="preserve">В рамках профессионального модуля ПМ.04 «Выполнение работ по одной или нескольким профессиям рабочих, должностям служащих», согласно приложению, к ФГОС по специальности СПО, обучающиеся осваивают: </w:t>
      </w:r>
      <w:r w:rsidRPr="00942862">
        <w:rPr>
          <w:rFonts w:ascii="Times New Roman" w:hAnsi="Times New Roman" w:cs="Times New Roman"/>
          <w:b/>
          <w:sz w:val="24"/>
          <w:szCs w:val="24"/>
        </w:rPr>
        <w:t>40.077 «Слесарь-ремонтник промышленного оборудования»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При формировании образовательной программы предусмотрено включение адаптационных дисциплин </w:t>
      </w:r>
      <w:r w:rsidRPr="00942862">
        <w:rPr>
          <w:rFonts w:ascii="Times New Roman" w:eastAsia="Times New Roman" w:hAnsi="Times New Roman" w:cs="Times New Roman"/>
          <w:sz w:val="24"/>
          <w:szCs w:val="24"/>
          <w:shd w:val="clear" w:color="auto" w:fill="FFFFFF"/>
          <w:lang w:eastAsia="ru-RU"/>
        </w:rPr>
        <w:t>"Основы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w:t>
      </w:r>
      <w:r w:rsidRPr="00942862">
        <w:rPr>
          <w:rFonts w:ascii="Times New Roman" w:eastAsia="Times New Roman" w:hAnsi="Times New Roman" w:cs="Times New Roman"/>
          <w:sz w:val="24"/>
          <w:szCs w:val="24"/>
          <w:lang w:eastAsia="ru-RU"/>
        </w:rPr>
        <w:t xml:space="preserve"> обеспечивающих коррекцию нарушений развития и социальную адаптацию обучающихся инвалидов и лиц с ограниченными возможностями здоровья.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освоен/не освоен» с выставлением оценки: </w:t>
      </w:r>
    </w:p>
    <w:p w:rsidR="00AD05E6"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 xml:space="preserve">- ПМ.01 </w:t>
      </w:r>
      <w:r w:rsidRPr="00942862">
        <w:rPr>
          <w:rFonts w:ascii="Times New Roman" w:hAnsi="Times New Roman" w:cs="Times New Roman"/>
          <w:sz w:val="24"/>
          <w:szCs w:val="24"/>
        </w:rPr>
        <w:t>Монтаж промышленного оборудования и пусконаладочные работы</w:t>
      </w:r>
    </w:p>
    <w:p w:rsidR="00942862"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-ПМ.02</w:t>
      </w:r>
      <w:r w:rsidRPr="00942862">
        <w:t xml:space="preserve"> </w:t>
      </w:r>
      <w:r w:rsidRPr="00942862">
        <w:rPr>
          <w:rFonts w:ascii="Times New Roman" w:hAnsi="Times New Roman" w:cs="Times New Roman"/>
          <w:sz w:val="24"/>
          <w:szCs w:val="24"/>
        </w:rPr>
        <w:t>Техническое обслуживание и ремонт промышленного оборудования</w:t>
      </w:r>
    </w:p>
    <w:p w:rsidR="00942862"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-ПМ.03</w:t>
      </w:r>
      <w:r w:rsidRPr="00942862">
        <w:t xml:space="preserve"> </w:t>
      </w:r>
      <w:r w:rsidRPr="00942862">
        <w:rPr>
          <w:rFonts w:ascii="Times New Roman" w:hAnsi="Times New Roman" w:cs="Times New Roman"/>
          <w:sz w:val="24"/>
          <w:szCs w:val="24"/>
        </w:rPr>
        <w:t>Организация ремонтных, монтажных и наладочных работы по промышленному оборудованию</w:t>
      </w:r>
    </w:p>
    <w:p w:rsidR="00942862" w:rsidRPr="00942862" w:rsidRDefault="00942862" w:rsidP="00942862">
      <w:pPr>
        <w:spacing w:after="0" w:line="240" w:lineRule="auto"/>
        <w:ind w:firstLine="72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-ПМ.04</w:t>
      </w:r>
      <w:r w:rsidRPr="00942862">
        <w:t xml:space="preserve"> </w:t>
      </w:r>
      <w:r w:rsidRPr="00942862">
        <w:rPr>
          <w:rFonts w:ascii="Times New Roman" w:hAnsi="Times New Roman" w:cs="Times New Roman"/>
          <w:sz w:val="24"/>
          <w:szCs w:val="24"/>
        </w:rPr>
        <w:t>Выполнение работ по одной или нескольким профессиям рабочих, должностям служащих</w:t>
      </w:r>
      <w:r>
        <w:rPr>
          <w:rFonts w:ascii="Times New Roman" w:hAnsi="Times New Roman" w:cs="Times New Roman"/>
          <w:sz w:val="24"/>
          <w:szCs w:val="24"/>
        </w:rPr>
        <w:t xml:space="preserve"> </w:t>
      </w:r>
      <w:r w:rsidRPr="00942862">
        <w:rPr>
          <w:rFonts w:ascii="Times New Roman" w:hAnsi="Times New Roman" w:cs="Times New Roman"/>
          <w:b/>
          <w:sz w:val="24"/>
          <w:szCs w:val="24"/>
        </w:rPr>
        <w:t>40.077 «Слесарь-ремонтник промышленного оборудования»</w:t>
      </w:r>
      <w:r w:rsidRPr="00942862">
        <w:rPr>
          <w:rFonts w:ascii="Times New Roman" w:eastAsia="Times New Roman" w:hAnsi="Times New Roman"/>
          <w:sz w:val="24"/>
          <w:szCs w:val="24"/>
          <w:lang w:eastAsia="ru-RU"/>
        </w:rPr>
        <w:t xml:space="preserve"> </w:t>
      </w:r>
      <w:r w:rsidRPr="00D86E2B">
        <w:rPr>
          <w:rFonts w:ascii="Times New Roman" w:eastAsia="Times New Roman" w:hAnsi="Times New Roman"/>
          <w:sz w:val="24"/>
          <w:szCs w:val="24"/>
          <w:lang w:eastAsia="ru-RU"/>
        </w:rPr>
        <w:t>(</w:t>
      </w:r>
      <w:r>
        <w:rPr>
          <w:rFonts w:ascii="Times New Roman" w:eastAsia="Times New Roman" w:hAnsi="Times New Roman"/>
          <w:sz w:val="24"/>
          <w:szCs w:val="24"/>
          <w:lang w:eastAsia="ru-RU"/>
        </w:rPr>
        <w:t>4 семестр)</w:t>
      </w:r>
      <w:r w:rsidRPr="00D86E2B">
        <w:rPr>
          <w:rFonts w:ascii="Times New Roman" w:eastAsia="Times New Roman" w:hAnsi="Times New Roman"/>
          <w:sz w:val="24"/>
          <w:szCs w:val="24"/>
          <w:lang w:eastAsia="ru-RU"/>
        </w:rPr>
        <w:t>.</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lastRenderedPageBreak/>
        <w:t xml:space="preserve">Выполнение курсовых работ предусмотрено в рамках освоения общепрофессиональных дисциплин и профессиональных модулей: </w:t>
      </w:r>
    </w:p>
    <w:p w:rsidR="00942862"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 xml:space="preserve">- ПМ.01 </w:t>
      </w:r>
      <w:r w:rsidRPr="00942862">
        <w:rPr>
          <w:rFonts w:ascii="Times New Roman" w:hAnsi="Times New Roman" w:cs="Times New Roman"/>
          <w:sz w:val="24"/>
          <w:szCs w:val="24"/>
        </w:rPr>
        <w:t>Монтаж промышленного оборудования и пусконаладочные работы</w:t>
      </w:r>
    </w:p>
    <w:p w:rsidR="00942862" w:rsidRDefault="00942862" w:rsidP="00942862">
      <w:pPr>
        <w:ind w:firstLine="708"/>
        <w:rPr>
          <w:rFonts w:ascii="Times New Roman" w:hAnsi="Times New Roman" w:cs="Times New Roman"/>
          <w:sz w:val="24"/>
          <w:szCs w:val="24"/>
        </w:rPr>
      </w:pPr>
      <w:r>
        <w:rPr>
          <w:rFonts w:ascii="Times New Roman" w:hAnsi="Times New Roman" w:cs="Times New Roman"/>
          <w:sz w:val="24"/>
          <w:szCs w:val="24"/>
        </w:rPr>
        <w:t>-ПМ.03</w:t>
      </w:r>
      <w:r w:rsidRPr="00942862">
        <w:t xml:space="preserve"> </w:t>
      </w:r>
      <w:r w:rsidRPr="00942862">
        <w:rPr>
          <w:rFonts w:ascii="Times New Roman" w:hAnsi="Times New Roman" w:cs="Times New Roman"/>
          <w:sz w:val="24"/>
          <w:szCs w:val="24"/>
        </w:rPr>
        <w:t>Организация ремонтных, монтажных и наладочных работы по промышленному оборудованию</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p>
    <w:p w:rsidR="00942862" w:rsidRDefault="00942862" w:rsidP="00942862">
      <w:pPr>
        <w:ind w:firstLine="708"/>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Пример расчета часов, отводимых на проведение практики:</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По ФГОС СПО на Профессиональный цикл, отведенный на Профессиональный цикл, составляет не менее 1728 часов.</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1728*25/</w:t>
      </w:r>
      <w:r w:rsidRPr="003B1D16">
        <w:rPr>
          <w:rFonts w:ascii="Times New Roman" w:eastAsia="Times New Roman" w:hAnsi="Times New Roman" w:cs="Times New Roman" w:hint="eastAsia"/>
          <w:i/>
          <w:sz w:val="24"/>
          <w:szCs w:val="24"/>
          <w:lang w:eastAsia="ru-RU"/>
        </w:rPr>
        <w:t>100</w:t>
      </w:r>
      <w:r w:rsidRPr="003B1D16">
        <w:rPr>
          <w:rFonts w:ascii="Times New Roman" w:eastAsia="Times New Roman" w:hAnsi="Times New Roman" w:cs="Times New Roman"/>
          <w:i/>
          <w:sz w:val="24"/>
          <w:szCs w:val="24"/>
          <w:lang w:eastAsia="ru-RU"/>
        </w:rPr>
        <w:t>=432 часов.</w:t>
      </w:r>
      <w:r w:rsidRPr="003B1D16">
        <w:rPr>
          <w:rFonts w:ascii="Times New Roman" w:eastAsia="Times New Roman" w:hAnsi="Times New Roman" w:cs="Times New Roman" w:hint="eastAsia"/>
          <w:i/>
          <w:sz w:val="24"/>
          <w:szCs w:val="24"/>
          <w:lang w:eastAsia="ru-RU"/>
        </w:rPr>
        <w:t xml:space="preserve"> </w:t>
      </w:r>
    </w:p>
    <w:p w:rsidR="003B1D16" w:rsidRPr="003B1D16" w:rsidRDefault="003B1D16" w:rsidP="003B1D16">
      <w:pPr>
        <w:spacing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По ФГОС на практику отводится не менее 432 часов. (Больше – можно, меньше – нельзя!)</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 xml:space="preserve">По учебному плану объем образовательной программы, отведенный на Профессиональный цикл, составляет </w:t>
      </w:r>
      <w:r w:rsidRPr="003B1D16">
        <w:rPr>
          <w:rFonts w:ascii="Times New Roman" w:eastAsia="Times New Roman" w:hAnsi="Times New Roman" w:cs="Times New Roman" w:hint="eastAsia"/>
          <w:i/>
          <w:sz w:val="24"/>
          <w:szCs w:val="24"/>
          <w:lang w:eastAsia="ru-RU"/>
        </w:rPr>
        <w:t>2</w:t>
      </w:r>
      <w:r w:rsidRPr="003B1D16">
        <w:rPr>
          <w:rFonts w:ascii="Times New Roman" w:eastAsia="Times New Roman" w:hAnsi="Times New Roman" w:cs="Times New Roman"/>
          <w:i/>
          <w:sz w:val="24"/>
          <w:szCs w:val="24"/>
          <w:lang w:eastAsia="ru-RU"/>
        </w:rPr>
        <w:t xml:space="preserve">680 часов. </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2680*25:</w:t>
      </w:r>
      <w:r w:rsidRPr="003B1D16">
        <w:rPr>
          <w:rFonts w:ascii="Times New Roman" w:eastAsia="Times New Roman" w:hAnsi="Times New Roman" w:cs="Times New Roman" w:hint="eastAsia"/>
          <w:i/>
          <w:sz w:val="24"/>
          <w:szCs w:val="24"/>
          <w:lang w:eastAsia="ru-RU"/>
        </w:rPr>
        <w:t xml:space="preserve">100 = </w:t>
      </w:r>
      <w:r w:rsidRPr="003B1D16">
        <w:rPr>
          <w:rFonts w:ascii="Times New Roman" w:eastAsia="Times New Roman" w:hAnsi="Times New Roman" w:cs="Times New Roman"/>
          <w:i/>
          <w:sz w:val="24"/>
          <w:szCs w:val="24"/>
          <w:lang w:eastAsia="ru-RU"/>
        </w:rPr>
        <w:t>670 часов. (Это минимум).</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 xml:space="preserve">По учебному </w:t>
      </w:r>
      <w:r w:rsidR="003226C1">
        <w:rPr>
          <w:rFonts w:ascii="Times New Roman" w:eastAsia="Times New Roman" w:hAnsi="Times New Roman" w:cs="Times New Roman"/>
          <w:i/>
          <w:sz w:val="24"/>
          <w:szCs w:val="24"/>
          <w:lang w:eastAsia="ru-RU"/>
        </w:rPr>
        <w:t>плану на практику отводится 1080</w:t>
      </w:r>
      <w:r w:rsidRPr="003B1D16">
        <w:rPr>
          <w:rFonts w:ascii="Times New Roman" w:eastAsia="Times New Roman" w:hAnsi="Times New Roman" w:cs="Times New Roman"/>
          <w:i/>
          <w:sz w:val="24"/>
          <w:szCs w:val="24"/>
          <w:lang w:eastAsia="ru-RU"/>
        </w:rPr>
        <w:t xml:space="preserve"> часов.</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 xml:space="preserve">По данному учебному плану </w:t>
      </w:r>
      <w:r w:rsidR="003226C1">
        <w:rPr>
          <w:rFonts w:ascii="Times New Roman" w:eastAsia="Times New Roman" w:hAnsi="Times New Roman" w:cs="Times New Roman"/>
          <w:sz w:val="24"/>
          <w:szCs w:val="24"/>
          <w:lang w:eastAsia="ru-RU"/>
        </w:rPr>
        <w:t>объем практики составляет 1080</w:t>
      </w:r>
      <w:r w:rsidRPr="003B1D16">
        <w:rPr>
          <w:rFonts w:ascii="Times New Roman" w:eastAsia="Times New Roman" w:hAnsi="Times New Roman" w:cs="Times New Roman"/>
          <w:sz w:val="24"/>
          <w:szCs w:val="24"/>
          <w:lang w:eastAsia="ru-RU"/>
        </w:rPr>
        <w:t xml:space="preserve"> часов, что составляет более 25% от часов, отведенных на профессиональный учебный цикл. </w:t>
      </w: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 xml:space="preserve">На учебную практику по учебному плану выделено 15 недель (540 часов), на производственную практику выделено </w:t>
      </w:r>
      <w:r w:rsidR="003226C1">
        <w:rPr>
          <w:rFonts w:ascii="Times New Roman" w:eastAsia="Times New Roman" w:hAnsi="Times New Roman" w:cs="Times New Roman"/>
          <w:sz w:val="24"/>
          <w:szCs w:val="24"/>
          <w:lang w:eastAsia="ru-RU"/>
        </w:rPr>
        <w:t>15</w:t>
      </w:r>
      <w:r w:rsidRPr="003B1D16">
        <w:rPr>
          <w:rFonts w:ascii="Times New Roman" w:eastAsia="Times New Roman" w:hAnsi="Times New Roman" w:cs="Times New Roman"/>
          <w:sz w:val="24"/>
          <w:szCs w:val="24"/>
          <w:lang w:eastAsia="ru-RU"/>
        </w:rPr>
        <w:t xml:space="preserve"> недель (</w:t>
      </w:r>
      <w:r w:rsidR="003226C1">
        <w:rPr>
          <w:rFonts w:ascii="Times New Roman" w:eastAsia="Times New Roman" w:hAnsi="Times New Roman" w:cs="Times New Roman"/>
          <w:sz w:val="24"/>
          <w:szCs w:val="24"/>
          <w:lang w:eastAsia="ru-RU"/>
        </w:rPr>
        <w:t>540</w:t>
      </w:r>
      <w:r w:rsidRPr="003B1D16">
        <w:rPr>
          <w:rFonts w:ascii="Times New Roman" w:eastAsia="Times New Roman" w:hAnsi="Times New Roman" w:cs="Times New Roman"/>
          <w:sz w:val="24"/>
          <w:szCs w:val="24"/>
          <w:lang w:eastAsia="ru-RU"/>
        </w:rPr>
        <w:t xml:space="preserve"> часов): производственная практика (по профилю специальности) - 1</w:t>
      </w:r>
      <w:r w:rsidR="003226C1">
        <w:rPr>
          <w:rFonts w:ascii="Times New Roman" w:eastAsia="Times New Roman" w:hAnsi="Times New Roman" w:cs="Times New Roman"/>
          <w:sz w:val="24"/>
          <w:szCs w:val="24"/>
          <w:lang w:eastAsia="ru-RU"/>
        </w:rPr>
        <w:t>1</w:t>
      </w:r>
      <w:r w:rsidRPr="003B1D16">
        <w:rPr>
          <w:rFonts w:ascii="Times New Roman" w:eastAsia="Times New Roman" w:hAnsi="Times New Roman" w:cs="Times New Roman"/>
          <w:sz w:val="24"/>
          <w:szCs w:val="24"/>
          <w:lang w:eastAsia="ru-RU"/>
        </w:rPr>
        <w:t xml:space="preserve"> недель (</w:t>
      </w:r>
      <w:r w:rsidR="003226C1">
        <w:rPr>
          <w:rFonts w:ascii="Times New Roman" w:eastAsia="Times New Roman" w:hAnsi="Times New Roman" w:cs="Times New Roman"/>
          <w:sz w:val="24"/>
          <w:szCs w:val="24"/>
          <w:lang w:eastAsia="ru-RU"/>
        </w:rPr>
        <w:t>396</w:t>
      </w:r>
      <w:r w:rsidRPr="003B1D16">
        <w:rPr>
          <w:rFonts w:ascii="Times New Roman" w:eastAsia="Times New Roman" w:hAnsi="Times New Roman" w:cs="Times New Roman"/>
          <w:sz w:val="24"/>
          <w:szCs w:val="24"/>
          <w:lang w:eastAsia="ru-RU"/>
        </w:rPr>
        <w:t xml:space="preserve"> часов) и 4 недели (144 часа) на производственную практику (преддипломную). </w:t>
      </w: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Учебная практика в объеме 1</w:t>
      </w:r>
      <w:r w:rsidR="003226C1">
        <w:rPr>
          <w:rFonts w:ascii="Times New Roman" w:eastAsia="Times New Roman" w:hAnsi="Times New Roman" w:cs="Times New Roman"/>
          <w:sz w:val="24"/>
          <w:szCs w:val="24"/>
          <w:lang w:eastAsia="ru-RU"/>
        </w:rPr>
        <w:t>5</w:t>
      </w:r>
      <w:r w:rsidRPr="003B1D16">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3B1D16" w:rsidRDefault="003B1D16" w:rsidP="00942862">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br/>
        <w:t>4</w:t>
      </w:r>
      <w:r w:rsidRPr="000813AF">
        <w:rPr>
          <w:rFonts w:ascii="Times New Roman" w:eastAsia="Times New Roman" w:hAnsi="Times New Roman"/>
          <w:sz w:val="24"/>
          <w:szCs w:val="24"/>
          <w:lang w:eastAsia="ru-RU"/>
        </w:rPr>
        <w:t xml:space="preserve"> семестр: ПМ</w:t>
      </w:r>
      <w:r>
        <w:rPr>
          <w:rFonts w:ascii="Times New Roman" w:eastAsia="Times New Roman" w:hAnsi="Times New Roman"/>
          <w:sz w:val="24"/>
          <w:szCs w:val="24"/>
          <w:lang w:eastAsia="ru-RU"/>
        </w:rPr>
        <w:t>.04-180ч.</w:t>
      </w:r>
      <w:r>
        <w:rPr>
          <w:rFonts w:ascii="Times New Roman" w:eastAsia="Times New Roman" w:hAnsi="Times New Roman"/>
          <w:sz w:val="24"/>
          <w:szCs w:val="24"/>
          <w:lang w:eastAsia="ru-RU"/>
        </w:rPr>
        <w:br/>
      </w:r>
      <w:r w:rsidRPr="00552B7C">
        <w:rPr>
          <w:rFonts w:ascii="Times New Roman" w:eastAsia="Times New Roman" w:hAnsi="Times New Roman"/>
          <w:sz w:val="24"/>
          <w:szCs w:val="24"/>
          <w:lang w:eastAsia="ru-RU"/>
        </w:rPr>
        <w:t>5 семестр: ПМ</w:t>
      </w:r>
      <w:r>
        <w:rPr>
          <w:rFonts w:ascii="Times New Roman" w:eastAsia="Times New Roman" w:hAnsi="Times New Roman"/>
          <w:sz w:val="24"/>
          <w:szCs w:val="24"/>
          <w:lang w:eastAsia="ru-RU"/>
        </w:rPr>
        <w:t>.05-108ч.</w:t>
      </w:r>
      <w:r>
        <w:rPr>
          <w:rFonts w:ascii="Times New Roman" w:eastAsia="Times New Roman" w:hAnsi="Times New Roman"/>
          <w:sz w:val="24"/>
          <w:szCs w:val="24"/>
          <w:lang w:eastAsia="ru-RU"/>
        </w:rPr>
        <w:br/>
        <w:t>6</w:t>
      </w:r>
      <w:r w:rsidRPr="00552B7C">
        <w:rPr>
          <w:rFonts w:ascii="Times New Roman" w:eastAsia="Times New Roman" w:hAnsi="Times New Roman"/>
          <w:sz w:val="24"/>
          <w:szCs w:val="24"/>
          <w:lang w:eastAsia="ru-RU"/>
        </w:rPr>
        <w:t xml:space="preserve"> семестр: ПМ</w:t>
      </w:r>
      <w:r>
        <w:rPr>
          <w:rFonts w:ascii="Times New Roman" w:eastAsia="Times New Roman" w:hAnsi="Times New Roman"/>
          <w:sz w:val="24"/>
          <w:szCs w:val="24"/>
          <w:lang w:eastAsia="ru-RU"/>
        </w:rPr>
        <w:t>.06-108ч</w:t>
      </w:r>
      <w:r>
        <w:rPr>
          <w:rFonts w:ascii="Times New Roman" w:eastAsia="Times New Roman" w:hAnsi="Times New Roman"/>
          <w:sz w:val="24"/>
          <w:szCs w:val="24"/>
          <w:lang w:eastAsia="ru-RU"/>
        </w:rPr>
        <w:br/>
        <w:t>7</w:t>
      </w:r>
      <w:r w:rsidRPr="00552B7C">
        <w:rPr>
          <w:rFonts w:ascii="Times New Roman" w:eastAsia="Times New Roman" w:hAnsi="Times New Roman"/>
          <w:sz w:val="24"/>
          <w:szCs w:val="24"/>
          <w:lang w:eastAsia="ru-RU"/>
        </w:rPr>
        <w:t xml:space="preserve"> семестр: ПМ</w:t>
      </w:r>
      <w:r>
        <w:rPr>
          <w:rFonts w:ascii="Times New Roman" w:eastAsia="Times New Roman" w:hAnsi="Times New Roman"/>
          <w:sz w:val="24"/>
          <w:szCs w:val="24"/>
          <w:lang w:eastAsia="ru-RU"/>
        </w:rPr>
        <w:t>.03-144ч.</w:t>
      </w: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Производственная практика (по профилю специальности) в объеме 1</w:t>
      </w:r>
      <w:r w:rsidR="003226C1">
        <w:rPr>
          <w:rFonts w:ascii="Times New Roman" w:eastAsia="Times New Roman" w:hAnsi="Times New Roman" w:cs="Times New Roman"/>
          <w:sz w:val="24"/>
          <w:szCs w:val="24"/>
          <w:lang w:eastAsia="ru-RU"/>
        </w:rPr>
        <w:t>1</w:t>
      </w:r>
      <w:r w:rsidRPr="003B1D16">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3226C1" w:rsidRDefault="003B1D16" w:rsidP="003B1D16">
      <w:pPr>
        <w:rPr>
          <w:rFonts w:ascii="Times New Roman" w:hAnsi="Times New Roman" w:cs="Times New Roman"/>
          <w:sz w:val="24"/>
          <w:szCs w:val="24"/>
        </w:rPr>
      </w:pPr>
      <w:r>
        <w:rPr>
          <w:rFonts w:ascii="Times New Roman" w:eastAsia="Times New Roman" w:hAnsi="Times New Roman"/>
          <w:sz w:val="24"/>
          <w:szCs w:val="24"/>
          <w:lang w:eastAsia="ru-RU"/>
        </w:rPr>
        <w:t>6</w:t>
      </w:r>
      <w:r w:rsidRPr="000813AF">
        <w:rPr>
          <w:rFonts w:ascii="Times New Roman" w:eastAsia="Times New Roman" w:hAnsi="Times New Roman"/>
          <w:sz w:val="24"/>
          <w:szCs w:val="24"/>
          <w:lang w:eastAsia="ru-RU"/>
        </w:rPr>
        <w:t xml:space="preserve"> семестр </w:t>
      </w:r>
      <w:r w:rsidRPr="000813AF">
        <w:rPr>
          <w:rFonts w:ascii="Times New Roman" w:eastAsia="Times New Roman" w:hAnsi="Times New Roman"/>
          <w:color w:val="000000"/>
          <w:sz w:val="24"/>
          <w:szCs w:val="24"/>
          <w:lang w:eastAsia="ru-RU"/>
        </w:rPr>
        <w:t>ПМ. 0</w:t>
      </w:r>
      <w:r>
        <w:rPr>
          <w:rFonts w:ascii="Times New Roman" w:eastAsia="Times New Roman" w:hAnsi="Times New Roman"/>
          <w:color w:val="000000"/>
          <w:sz w:val="24"/>
          <w:szCs w:val="24"/>
          <w:lang w:eastAsia="ru-RU"/>
        </w:rPr>
        <w:t>1-108ч.</w:t>
      </w:r>
      <w:r>
        <w:rPr>
          <w:rFonts w:ascii="Times New Roman" w:eastAsia="Times New Roman" w:hAnsi="Times New Roman"/>
          <w:color w:val="000000"/>
          <w:sz w:val="24"/>
          <w:szCs w:val="24"/>
          <w:lang w:eastAsia="ru-RU"/>
        </w:rPr>
        <w:br/>
      </w:r>
      <w:r>
        <w:rPr>
          <w:rFonts w:ascii="Times New Roman" w:eastAsia="Times New Roman" w:hAnsi="Times New Roman"/>
          <w:sz w:val="24"/>
          <w:szCs w:val="24"/>
          <w:lang w:eastAsia="ru-RU"/>
        </w:rPr>
        <w:t>6</w:t>
      </w:r>
      <w:r w:rsidRPr="000813AF">
        <w:rPr>
          <w:rFonts w:ascii="Times New Roman" w:eastAsia="Times New Roman" w:hAnsi="Times New Roman"/>
          <w:sz w:val="24"/>
          <w:szCs w:val="24"/>
          <w:lang w:eastAsia="ru-RU"/>
        </w:rPr>
        <w:t xml:space="preserve"> семестр </w:t>
      </w:r>
      <w:r w:rsidRPr="000813AF">
        <w:rPr>
          <w:rFonts w:ascii="Times New Roman" w:eastAsia="Times New Roman" w:hAnsi="Times New Roman"/>
          <w:color w:val="000000"/>
          <w:sz w:val="24"/>
          <w:szCs w:val="24"/>
          <w:lang w:eastAsia="ru-RU"/>
        </w:rPr>
        <w:t>ПМ. 0</w:t>
      </w:r>
      <w:r>
        <w:rPr>
          <w:rFonts w:ascii="Times New Roman" w:eastAsia="Times New Roman" w:hAnsi="Times New Roman"/>
          <w:color w:val="000000"/>
          <w:sz w:val="24"/>
          <w:szCs w:val="24"/>
          <w:lang w:eastAsia="ru-RU"/>
        </w:rPr>
        <w:t>2- 144ч.</w:t>
      </w:r>
      <w:r>
        <w:rPr>
          <w:rFonts w:ascii="Times New Roman" w:eastAsia="Times New Roman" w:hAnsi="Times New Roman"/>
          <w:color w:val="000000"/>
          <w:sz w:val="24"/>
          <w:szCs w:val="24"/>
          <w:lang w:eastAsia="ru-RU"/>
        </w:rPr>
        <w:br/>
        <w:t>8 семестр ПМ.03-144ч.</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lastRenderedPageBreak/>
        <w:t>Производственная практика (преддипломная) проводится в 8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Промежуточная аттестация по практике может проводиться в форме комплексного дифференцированного зачета и обозначается в учебном плане буквой «к». </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Государственная итоговая аттестация включает защиту выпускной квалификационной работы (дипломная работа).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w:t>
      </w:r>
    </w:p>
    <w:p w:rsidR="003226C1" w:rsidRPr="003226C1" w:rsidRDefault="003226C1" w:rsidP="003226C1">
      <w:pPr>
        <w:spacing w:after="0" w:line="240" w:lineRule="auto"/>
        <w:jc w:val="both"/>
        <w:rPr>
          <w:rFonts w:ascii="Times New Roman" w:eastAsia="Calibri" w:hAnsi="Times New Roman" w:cs="Times New Roman"/>
          <w:bCs/>
          <w:sz w:val="24"/>
          <w:szCs w:val="24"/>
        </w:rPr>
      </w:pPr>
    </w:p>
    <w:p w:rsidR="003226C1" w:rsidRPr="003226C1" w:rsidRDefault="003226C1" w:rsidP="003226C1">
      <w:pPr>
        <w:spacing w:after="0" w:line="240" w:lineRule="auto"/>
        <w:jc w:val="center"/>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3. Общеобразовательный цикл</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3226C1">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3226C1">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3226C1">
        <w:rPr>
          <w:rFonts w:ascii="Times New Roman" w:eastAsia="Calibri" w:hAnsi="Times New Roman" w:cs="Times New Roman"/>
          <w:b/>
          <w:bCs/>
          <w:sz w:val="24"/>
          <w:szCs w:val="24"/>
        </w:rPr>
        <w:t xml:space="preserve">на основе требований </w:t>
      </w:r>
      <w:r w:rsidRPr="003226C1">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3226C1">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3226C1">
        <w:rPr>
          <w:rFonts w:ascii="Times New Roman" w:eastAsia="Calibri" w:hAnsi="Times New Roman" w:cs="Times New Roman"/>
          <w:bCs/>
          <w:sz w:val="24"/>
          <w:szCs w:val="24"/>
        </w:rPr>
        <w:t>с учетом получаемой специальности среднего профессионального образования.</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3226C1">
        <w:rPr>
          <w:rFonts w:ascii="Times New Roman" w:eastAsia="Calibri" w:hAnsi="Times New Roman" w:cs="Times New Roman"/>
          <w:b/>
          <w:bCs/>
          <w:sz w:val="24"/>
          <w:szCs w:val="24"/>
        </w:rPr>
        <w:t xml:space="preserve">на основе требований </w:t>
      </w:r>
      <w:r w:rsidRPr="003226C1">
        <w:rPr>
          <w:rFonts w:ascii="Times New Roman" w:eastAsia="Calibri" w:hAnsi="Times New Roman" w:cs="Times New Roman"/>
          <w:bCs/>
          <w:sz w:val="24"/>
          <w:szCs w:val="24"/>
        </w:rPr>
        <w:t>ФГОС</w:t>
      </w:r>
      <w:r w:rsidRPr="003226C1">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специальности</w:t>
      </w:r>
      <w:r w:rsidRPr="003226C1">
        <w:rPr>
          <w:rFonts w:ascii="Times New Roman" w:eastAsia="Calibri" w:hAnsi="Times New Roman" w:cs="Times New Roman"/>
          <w:bCs/>
          <w:sz w:val="24"/>
          <w:szCs w:val="24"/>
        </w:rPr>
        <w:t xml:space="preserve"> среднего профессионального образования.</w:t>
      </w:r>
    </w:p>
    <w:p w:rsidR="003226C1" w:rsidRDefault="003226C1" w:rsidP="003226C1">
      <w:pPr>
        <w:rPr>
          <w:rFonts w:ascii="Times New Roman" w:hAnsi="Times New Roman" w:cs="Times New Roman"/>
          <w:sz w:val="24"/>
          <w:szCs w:val="24"/>
        </w:rPr>
      </w:pPr>
      <w:r w:rsidRPr="003226C1">
        <w:rPr>
          <w:rFonts w:ascii="Times New Roman" w:eastAsia="Calibri" w:hAnsi="Times New Roman" w:cs="Times New Roman"/>
          <w:bCs/>
          <w:sz w:val="24"/>
          <w:szCs w:val="24"/>
        </w:rPr>
        <w:t>Общий объем образовательной программы СПО, реализуемой на базе основного общего образования, увеличивается на 1476 часов.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w:t>
      </w:r>
      <w:r>
        <w:rPr>
          <w:rFonts w:ascii="Times New Roman" w:eastAsia="Calibri" w:hAnsi="Times New Roman" w:cs="Times New Roman"/>
          <w:bCs/>
          <w:sz w:val="24"/>
          <w:szCs w:val="24"/>
        </w:rPr>
        <w:t>ормирование как личностных, меж</w:t>
      </w:r>
      <w:r w:rsidRPr="003226C1">
        <w:rPr>
          <w:rFonts w:ascii="Times New Roman" w:eastAsia="Calibri" w:hAnsi="Times New Roman" w:cs="Times New Roman"/>
          <w:bCs/>
          <w:sz w:val="24"/>
          <w:szCs w:val="24"/>
        </w:rPr>
        <w:t xml:space="preserve">предметных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3226C1">
        <w:rPr>
          <w:rFonts w:ascii="Times New Roman" w:eastAsia="Times New Roman" w:hAnsi="Times New Roman" w:cs="Times New Roman"/>
          <w:sz w:val="24"/>
          <w:szCs w:val="24"/>
          <w:lang w:eastAsia="ru-RU"/>
        </w:rPr>
        <w:t>по специальности</w:t>
      </w:r>
      <w:r>
        <w:rPr>
          <w:rFonts w:ascii="Times New Roman" w:eastAsia="Times New Roman" w:hAnsi="Times New Roman" w:cs="Times New Roman"/>
          <w:sz w:val="24"/>
          <w:szCs w:val="24"/>
          <w:lang w:eastAsia="ru-RU"/>
        </w:rPr>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Учебный план </w:t>
      </w:r>
      <w:r w:rsidRPr="003226C1">
        <w:rPr>
          <w:rFonts w:ascii="Times New Roman" w:eastAsia="Calibri" w:hAnsi="Times New Roman" w:cs="Times New Roman"/>
          <w:b/>
          <w:bCs/>
          <w:sz w:val="24"/>
          <w:szCs w:val="24"/>
        </w:rPr>
        <w:t>технологического</w:t>
      </w:r>
      <w:r w:rsidRPr="003226C1">
        <w:rPr>
          <w:rFonts w:ascii="Times New Roman" w:eastAsia="Calibri" w:hAnsi="Times New Roman" w:cs="Times New Roman"/>
          <w:bCs/>
          <w:sz w:val="24"/>
          <w:szCs w:val="24"/>
        </w:rPr>
        <w:t xml:space="preserve"> профиля обучения содержат 12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"Русский язык и литература":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"Русский язык",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"Литература".</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"Иностранные языки":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"Иностранный язык".</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"Общественные науки":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lastRenderedPageBreak/>
        <w:t>"История" (базовый и углубленный уровни);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"Обществознание". </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"Математика и информатика":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"Математика" (базовый и углубленный уровни);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"Информатика».</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Предметная область "Естественные науки":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"Естествознание";</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«Астрономия».</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"Физическая культура, экология и основы безопасности жизнедеятельности":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"Физическая культура";</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"Основы безопасности жизнедеятельности". </w:t>
      </w:r>
    </w:p>
    <w:p w:rsidR="003226C1" w:rsidRPr="003226C1" w:rsidRDefault="003226C1" w:rsidP="003226C1">
      <w:pPr>
        <w:spacing w:after="0" w:line="240" w:lineRule="auto"/>
        <w:jc w:val="both"/>
        <w:rPr>
          <w:rFonts w:ascii="Times New Roman" w:eastAsia="Calibri" w:hAnsi="Times New Roman" w:cs="Times New Roman"/>
          <w:bCs/>
          <w:sz w:val="24"/>
          <w:szCs w:val="24"/>
        </w:rPr>
      </w:pPr>
    </w:p>
    <w:p w:rsidR="003226C1" w:rsidRPr="003226C1" w:rsidRDefault="003226C1" w:rsidP="003226C1">
      <w:pPr>
        <w:spacing w:after="0" w:line="240" w:lineRule="auto"/>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Общими для включения в учебный план являются учебные предметы:</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"Русский язык",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"Литература",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"Иностранный язык",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"Математика",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"История",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"Физическая культура",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"Основы безопасности жизнедеятельности",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«Астрономия».</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p>
    <w:p w:rsidR="003226C1" w:rsidRDefault="003226C1" w:rsidP="003226C1">
      <w:pPr>
        <w:rPr>
          <w:rFonts w:ascii="Times New Roman" w:hAnsi="Times New Roman" w:cs="Times New Roman"/>
          <w:sz w:val="24"/>
          <w:szCs w:val="24"/>
        </w:rPr>
      </w:pPr>
      <w:r w:rsidRPr="003226C1">
        <w:rPr>
          <w:rFonts w:ascii="Times New Roman" w:eastAsia="Calibri" w:hAnsi="Times New Roman" w:cs="Times New Roman"/>
          <w:bCs/>
          <w:sz w:val="24"/>
          <w:szCs w:val="24"/>
        </w:rPr>
        <w:t>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 учитывая их профессиональную значимость для овладения специальностью СПО</w:t>
      </w:r>
      <w:r>
        <w:rPr>
          <w:rFonts w:ascii="Times New Roman" w:eastAsia="Calibri" w:hAnsi="Times New Roman" w:cs="Times New Roman"/>
          <w:bCs/>
          <w:sz w:val="24"/>
          <w:szCs w:val="24"/>
        </w:rPr>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При реализации ППССЗ интегрированная базовая учебная дисциплина "Естествознание" подразделяется на: раздел «Физика» (121 час), раздел «Химия» (78 часов), раздел «Биология» (78 часов).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Учебный план </w:t>
      </w:r>
      <w:r w:rsidRPr="003226C1">
        <w:rPr>
          <w:rFonts w:ascii="Times New Roman" w:eastAsia="Calibri" w:hAnsi="Times New Roman" w:cs="Times New Roman"/>
          <w:b/>
          <w:bCs/>
          <w:sz w:val="24"/>
          <w:szCs w:val="24"/>
        </w:rPr>
        <w:t>технологического</w:t>
      </w:r>
      <w:r w:rsidRPr="003226C1">
        <w:rPr>
          <w:rFonts w:ascii="Times New Roman" w:eastAsia="Calibri" w:hAnsi="Times New Roman" w:cs="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Профильными дисциплинами являются "Математика", «Информатика», «Физика».</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В учебном плане предусмотрено выполнение обучающимися индивидуального(ых) проекта(ов).</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В учебные планы включены дополнительные учебные предметы, курсы по выбору обучающихся, предлагаемые организацией: Эффективное поведение на рынке труда/Психология/Духовное краеведение Подмосковья/Введение в специальность/Основы духовно-нравственной культуры народов России.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промежуточная аттестация – 2 недели, каникулярное время – 11 недели.</w:t>
      </w:r>
    </w:p>
    <w:p w:rsidR="003226C1" w:rsidRPr="003226C1" w:rsidRDefault="003226C1" w:rsidP="003226C1">
      <w:pPr>
        <w:spacing w:after="0" w:line="240" w:lineRule="auto"/>
        <w:jc w:val="center"/>
        <w:rPr>
          <w:rFonts w:ascii="Times New Roman" w:eastAsia="Calibri" w:hAnsi="Times New Roman" w:cs="Times New Roman"/>
          <w:b/>
          <w:bCs/>
          <w:sz w:val="24"/>
          <w:szCs w:val="24"/>
        </w:rPr>
      </w:pPr>
      <w:r w:rsidRPr="003226C1">
        <w:rPr>
          <w:rFonts w:ascii="Times New Roman" w:eastAsia="Calibri" w:hAnsi="Times New Roman" w:cs="Times New Roman"/>
          <w:b/>
          <w:sz w:val="24"/>
          <w:szCs w:val="24"/>
        </w:rPr>
        <w:lastRenderedPageBreak/>
        <w:t>4.</w:t>
      </w:r>
      <w:r w:rsidRPr="003226C1">
        <w:rPr>
          <w:rFonts w:ascii="Times New Roman" w:eastAsia="Calibri" w:hAnsi="Times New Roman" w:cs="Times New Roman"/>
          <w:b/>
          <w:bCs/>
          <w:sz w:val="24"/>
          <w:szCs w:val="24"/>
        </w:rPr>
        <w:t xml:space="preserve"> Формирование вариативной части ОПОП</w:t>
      </w:r>
    </w:p>
    <w:p w:rsidR="003226C1" w:rsidRPr="003226C1" w:rsidRDefault="003226C1" w:rsidP="003226C1">
      <w:pPr>
        <w:spacing w:after="0" w:line="240" w:lineRule="auto"/>
        <w:jc w:val="center"/>
        <w:rPr>
          <w:rFonts w:ascii="Times New Roman" w:eastAsia="Calibri" w:hAnsi="Times New Roman" w:cs="Times New Roman"/>
          <w:b/>
          <w:bCs/>
          <w:sz w:val="24"/>
          <w:szCs w:val="24"/>
        </w:rPr>
      </w:pP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Пример расчета вариативной </w:t>
      </w:r>
      <w:r w:rsidRPr="003226C1">
        <w:rPr>
          <w:rFonts w:ascii="Times New Roman" w:eastAsia="Times New Roman" w:hAnsi="Times New Roman" w:cs="Times New Roman"/>
          <w:i/>
          <w:sz w:val="24"/>
          <w:szCs w:val="24"/>
          <w:lang w:eastAsia="ru-RU"/>
        </w:rPr>
        <w:t>части по специальности 23.02.07 Техническое обслуживание и ремонт двигателей, систем и агрегатов автомобилей:</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b/>
          <w:i/>
          <w:sz w:val="24"/>
          <w:szCs w:val="24"/>
          <w:lang w:eastAsia="ru-RU"/>
        </w:rPr>
        <w:t>Общий объем образовательной программы</w:t>
      </w:r>
      <w:r w:rsidRPr="003226C1">
        <w:rPr>
          <w:rFonts w:ascii="Times New Roman" w:eastAsia="Times New Roman" w:hAnsi="Times New Roman" w:cs="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sidRPr="003226C1">
        <w:rPr>
          <w:rFonts w:ascii="Times New Roman" w:eastAsia="Times New Roman" w:hAnsi="Times New Roman" w:cs="Times New Roman"/>
          <w:b/>
          <w:i/>
          <w:sz w:val="24"/>
          <w:szCs w:val="24"/>
          <w:lang w:eastAsia="ru-RU"/>
        </w:rPr>
        <w:t>5940 часов</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i/>
          <w:sz w:val="24"/>
          <w:szCs w:val="24"/>
          <w:lang w:eastAsia="ru-RU"/>
        </w:rPr>
        <w:t>5940 - 1476 (общеобразовательный цикл) - 216 (ГИА)=4248</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Вариативная </w:t>
      </w:r>
      <w:r w:rsidRPr="003226C1">
        <w:rPr>
          <w:rFonts w:ascii="Times New Roman" w:eastAsia="Times New Roman" w:hAnsi="Times New Roman" w:cs="Times New Roman"/>
          <w:i/>
          <w:sz w:val="24"/>
          <w:szCs w:val="24"/>
          <w:lang w:eastAsia="ru-RU"/>
        </w:rPr>
        <w:t>часть (3</w:t>
      </w:r>
      <w:r w:rsidRPr="003226C1">
        <w:rPr>
          <w:rFonts w:ascii="Times New Roman" w:eastAsia="Times New Roman" w:hAnsi="Times New Roman" w:cs="Times New Roman" w:hint="eastAsia"/>
          <w:i/>
          <w:sz w:val="24"/>
          <w:szCs w:val="24"/>
          <w:lang w:eastAsia="ru-RU"/>
        </w:rPr>
        <w:t xml:space="preserve">0%) </w:t>
      </w:r>
      <w:r w:rsidRPr="003226C1">
        <w:rPr>
          <w:rFonts w:ascii="Times New Roman" w:eastAsia="Times New Roman" w:hAnsi="Times New Roman" w:cs="Times New Roman"/>
          <w:i/>
          <w:sz w:val="24"/>
          <w:szCs w:val="24"/>
          <w:lang w:eastAsia="ru-RU"/>
        </w:rPr>
        <w:t xml:space="preserve">4248*30/100=1274,4 </w:t>
      </w:r>
      <w:r w:rsidRPr="003226C1">
        <w:rPr>
          <w:rFonts w:ascii="Times New Roman" w:eastAsia="Times New Roman" w:hAnsi="Times New Roman" w:cs="Times New Roman" w:hint="eastAsia"/>
          <w:i/>
          <w:sz w:val="24"/>
          <w:szCs w:val="24"/>
          <w:lang w:eastAsia="ru-RU"/>
        </w:rPr>
        <w:t>(может быть больше или равно)</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Обязательная </w:t>
      </w:r>
      <w:r w:rsidRPr="003226C1">
        <w:rPr>
          <w:rFonts w:ascii="Times New Roman" w:eastAsia="Times New Roman" w:hAnsi="Times New Roman" w:cs="Times New Roman"/>
          <w:i/>
          <w:sz w:val="24"/>
          <w:szCs w:val="24"/>
          <w:lang w:eastAsia="ru-RU"/>
        </w:rPr>
        <w:t>часть (7</w:t>
      </w:r>
      <w:r w:rsidRPr="003226C1">
        <w:rPr>
          <w:rFonts w:ascii="Times New Roman" w:eastAsia="Times New Roman" w:hAnsi="Times New Roman" w:cs="Times New Roman" w:hint="eastAsia"/>
          <w:i/>
          <w:sz w:val="24"/>
          <w:szCs w:val="24"/>
          <w:lang w:eastAsia="ru-RU"/>
        </w:rPr>
        <w:t>0%)</w:t>
      </w:r>
      <w:r w:rsidRPr="003226C1">
        <w:rPr>
          <w:rFonts w:ascii="Times New Roman" w:eastAsia="Times New Roman" w:hAnsi="Times New Roman" w:cs="Times New Roman"/>
          <w:i/>
          <w:sz w:val="24"/>
          <w:szCs w:val="24"/>
          <w:lang w:eastAsia="ru-RU"/>
        </w:rPr>
        <w:t xml:space="preserve">: 4248-1274=2974 </w:t>
      </w:r>
      <w:r w:rsidRPr="003226C1">
        <w:rPr>
          <w:rFonts w:ascii="Times New Roman" w:eastAsia="Times New Roman" w:hAnsi="Times New Roman" w:cs="Times New Roman" w:hint="eastAsia"/>
          <w:i/>
          <w:sz w:val="24"/>
          <w:szCs w:val="24"/>
          <w:lang w:eastAsia="ru-RU"/>
        </w:rPr>
        <w:t>(может быть равно или меньше)</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i/>
          <w:sz w:val="24"/>
          <w:szCs w:val="24"/>
          <w:lang w:eastAsia="ru-RU"/>
        </w:rPr>
        <w:t>По</w:t>
      </w:r>
      <w:r w:rsidRPr="003226C1">
        <w:rPr>
          <w:rFonts w:ascii="Times New Roman" w:eastAsia="Times New Roman" w:hAnsi="Times New Roman" w:cs="Times New Roman" w:hint="eastAsia"/>
          <w:i/>
          <w:sz w:val="24"/>
          <w:szCs w:val="24"/>
          <w:lang w:eastAsia="ru-RU"/>
        </w:rPr>
        <w:t xml:space="preserve"> ФГОС СПО</w:t>
      </w:r>
      <w:r w:rsidRPr="003226C1">
        <w:rPr>
          <w:rFonts w:ascii="Times New Roman" w:eastAsia="Times New Roman" w:hAnsi="Times New Roman" w:cs="Times New Roman"/>
          <w:i/>
          <w:sz w:val="24"/>
          <w:szCs w:val="24"/>
          <w:lang w:eastAsia="ru-RU"/>
        </w:rPr>
        <w:t xml:space="preserve"> вариативная часть: 5940-1476-468-144-612-1728-216=1296 (что соответствует не менее 3</w:t>
      </w:r>
      <w:r w:rsidRPr="003226C1">
        <w:rPr>
          <w:rFonts w:ascii="Times New Roman" w:eastAsia="Times New Roman" w:hAnsi="Times New Roman" w:cs="Times New Roman" w:hint="eastAsia"/>
          <w:i/>
          <w:sz w:val="24"/>
          <w:szCs w:val="24"/>
          <w:lang w:eastAsia="ru-RU"/>
        </w:rPr>
        <w:t>0%</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p>
    <w:p w:rsidR="003B1D16" w:rsidRDefault="003226C1" w:rsidP="003226C1">
      <w:pPr>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Объем времени в количестве 1296 часов, отведенных на вариативную часть циклов ППССЗ, распределен следующим образом</w:t>
      </w:r>
    </w:p>
    <w:tbl>
      <w:tblPr>
        <w:tblStyle w:val="a7"/>
        <w:tblW w:w="0" w:type="auto"/>
        <w:tblInd w:w="-459" w:type="dxa"/>
        <w:tblLook w:val="04A0" w:firstRow="1" w:lastRow="0" w:firstColumn="1" w:lastColumn="0" w:noHBand="0" w:noVBand="1"/>
      </w:tblPr>
      <w:tblGrid>
        <w:gridCol w:w="1466"/>
        <w:gridCol w:w="2952"/>
        <w:gridCol w:w="1055"/>
        <w:gridCol w:w="1444"/>
        <w:gridCol w:w="835"/>
        <w:gridCol w:w="2278"/>
      </w:tblGrid>
      <w:tr w:rsidR="00EC4FED" w:rsidTr="003E10EB">
        <w:tc>
          <w:tcPr>
            <w:tcW w:w="1466"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 п/п</w:t>
            </w:r>
          </w:p>
        </w:tc>
        <w:tc>
          <w:tcPr>
            <w:tcW w:w="2952"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Наименование циклов и разделов</w:t>
            </w:r>
          </w:p>
        </w:tc>
        <w:tc>
          <w:tcPr>
            <w:tcW w:w="1055"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По ФГОС СПО (ПООП)</w:t>
            </w:r>
          </w:p>
        </w:tc>
        <w:tc>
          <w:tcPr>
            <w:tcW w:w="1444"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Вариативная часть</w:t>
            </w:r>
          </w:p>
        </w:tc>
        <w:tc>
          <w:tcPr>
            <w:tcW w:w="835"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Всего</w:t>
            </w:r>
          </w:p>
        </w:tc>
        <w:tc>
          <w:tcPr>
            <w:tcW w:w="2278"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Обоснование</w:t>
            </w:r>
          </w:p>
        </w:tc>
      </w:tr>
      <w:tr w:rsidR="00EC4FED" w:rsidTr="003E10EB">
        <w:tc>
          <w:tcPr>
            <w:tcW w:w="1466"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ОГСЭ. 00</w:t>
            </w:r>
          </w:p>
        </w:tc>
        <w:tc>
          <w:tcPr>
            <w:tcW w:w="2952"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Общий гуманитарный и социально-экономический цикл</w:t>
            </w:r>
          </w:p>
        </w:tc>
        <w:tc>
          <w:tcPr>
            <w:tcW w:w="1055" w:type="dxa"/>
          </w:tcPr>
          <w:p w:rsidR="00CA3057" w:rsidRPr="00EC4FED" w:rsidRDefault="00CA3057" w:rsidP="00EC4FED">
            <w:pPr>
              <w:rPr>
                <w:rFonts w:ascii="Times New Roman" w:hAnsi="Times New Roman" w:cs="Times New Roman"/>
                <w:sz w:val="24"/>
                <w:szCs w:val="24"/>
              </w:rPr>
            </w:pPr>
            <w:r w:rsidRPr="00EC4FED">
              <w:rPr>
                <w:rFonts w:ascii="Times New Roman" w:eastAsia="Times New Roman" w:hAnsi="Times New Roman" w:cs="Times New Roman"/>
                <w:b/>
                <w:sz w:val="24"/>
                <w:szCs w:val="24"/>
                <w:lang w:eastAsia="ru-RU"/>
              </w:rPr>
              <w:br/>
              <w:t xml:space="preserve">   468</w:t>
            </w:r>
          </w:p>
        </w:tc>
        <w:tc>
          <w:tcPr>
            <w:tcW w:w="1444" w:type="dxa"/>
          </w:tcPr>
          <w:p w:rsidR="00CA3057" w:rsidRPr="00EC4FED" w:rsidRDefault="00CA3057" w:rsidP="00EC4FED">
            <w:pPr>
              <w:rPr>
                <w:rFonts w:ascii="Times New Roman" w:hAnsi="Times New Roman" w:cs="Times New Roman"/>
                <w:sz w:val="24"/>
                <w:szCs w:val="24"/>
              </w:rPr>
            </w:pPr>
          </w:p>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w:t>
            </w:r>
          </w:p>
        </w:tc>
        <w:tc>
          <w:tcPr>
            <w:tcW w:w="835" w:type="dxa"/>
          </w:tcPr>
          <w:p w:rsidR="00CA3057" w:rsidRPr="00EC4FED" w:rsidRDefault="00CA3057" w:rsidP="00EC4FED">
            <w:pPr>
              <w:rPr>
                <w:rFonts w:ascii="Times New Roman" w:hAnsi="Times New Roman" w:cs="Times New Roman"/>
                <w:sz w:val="24"/>
                <w:szCs w:val="24"/>
              </w:rPr>
            </w:pPr>
          </w:p>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468</w:t>
            </w:r>
          </w:p>
        </w:tc>
        <w:tc>
          <w:tcPr>
            <w:tcW w:w="2278" w:type="dxa"/>
          </w:tcPr>
          <w:p w:rsidR="00CA3057" w:rsidRDefault="00CA3057" w:rsidP="003226C1">
            <w:pPr>
              <w:rPr>
                <w:rFonts w:ascii="Times New Roman" w:hAnsi="Times New Roman" w:cs="Times New Roman"/>
                <w:sz w:val="24"/>
                <w:szCs w:val="24"/>
              </w:rPr>
            </w:pPr>
          </w:p>
        </w:tc>
      </w:tr>
      <w:tr w:rsidR="00EC4FED" w:rsidTr="003E10EB">
        <w:tc>
          <w:tcPr>
            <w:tcW w:w="1466"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ЕН.00</w:t>
            </w:r>
          </w:p>
        </w:tc>
        <w:tc>
          <w:tcPr>
            <w:tcW w:w="2952"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Математический и общий естественнонаучный цикл</w:t>
            </w:r>
          </w:p>
        </w:tc>
        <w:tc>
          <w:tcPr>
            <w:tcW w:w="1055" w:type="dxa"/>
          </w:tcPr>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144</w:t>
            </w:r>
          </w:p>
        </w:tc>
        <w:tc>
          <w:tcPr>
            <w:tcW w:w="1444" w:type="dxa"/>
          </w:tcPr>
          <w:p w:rsidR="00CA3057" w:rsidRPr="00EC4FED" w:rsidRDefault="00CA3057" w:rsidP="00EC4FED">
            <w:pPr>
              <w:tabs>
                <w:tab w:val="center" w:pos="673"/>
              </w:tabs>
              <w:rPr>
                <w:rFonts w:ascii="Times New Roman" w:hAnsi="Times New Roman" w:cs="Times New Roman"/>
                <w:sz w:val="24"/>
                <w:szCs w:val="24"/>
              </w:rPr>
            </w:pPr>
            <w:r w:rsidRPr="00EC4FED">
              <w:rPr>
                <w:rFonts w:ascii="Times New Roman" w:hAnsi="Times New Roman" w:cs="Times New Roman"/>
                <w:sz w:val="24"/>
                <w:szCs w:val="24"/>
              </w:rPr>
              <w:t>12</w:t>
            </w:r>
          </w:p>
        </w:tc>
        <w:tc>
          <w:tcPr>
            <w:tcW w:w="835" w:type="dxa"/>
          </w:tcPr>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156</w:t>
            </w:r>
          </w:p>
        </w:tc>
        <w:tc>
          <w:tcPr>
            <w:tcW w:w="2278" w:type="dxa"/>
          </w:tcPr>
          <w:p w:rsidR="00CA3057" w:rsidRPr="00EC4FED" w:rsidRDefault="00CA3057" w:rsidP="003226C1">
            <w:pPr>
              <w:rPr>
                <w:rFonts w:ascii="Times New Roman" w:hAnsi="Times New Roman" w:cs="Times New Roman"/>
                <w:color w:val="000000" w:themeColor="text1"/>
                <w:sz w:val="24"/>
                <w:szCs w:val="24"/>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tcPr>
          <w:p w:rsidR="00EC4FED" w:rsidRPr="00EC4FED" w:rsidRDefault="00EC4FED"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ОП.00</w:t>
            </w:r>
          </w:p>
        </w:tc>
        <w:tc>
          <w:tcPr>
            <w:tcW w:w="2952" w:type="dxa"/>
          </w:tcPr>
          <w:p w:rsidR="00EC4FED" w:rsidRPr="00EC4FED" w:rsidRDefault="00EC4FED"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Общепрофессиональный цикл</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612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566</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1178</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01</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Инженерная графика</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70</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14</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84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02</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Материаловедение</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38</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46</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84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03.</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Техническая механика</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95</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35</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130</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04.</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Метрология, стандартизация и подтверждение соответствия</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22</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lastRenderedPageBreak/>
              <w:t>ОП. 05.</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Электротехника и основы электроники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60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92</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06.</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Технологическое оборудование</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7</w:t>
            </w:r>
            <w:r w:rsidR="00580933">
              <w:rPr>
                <w:rFonts w:ascii="Times New Roman" w:hAnsi="Times New Roman" w:cs="Times New Roman"/>
                <w:sz w:val="24"/>
                <w:szCs w:val="24"/>
              </w:rPr>
              <w:t>4</w:t>
            </w:r>
          </w:p>
        </w:tc>
        <w:tc>
          <w:tcPr>
            <w:tcW w:w="1444" w:type="dxa"/>
          </w:tcPr>
          <w:p w:rsidR="00EC4FED" w:rsidRPr="00EC4FED" w:rsidRDefault="00580933" w:rsidP="00EC4FED">
            <w:pPr>
              <w:rPr>
                <w:rFonts w:ascii="Times New Roman" w:hAnsi="Times New Roman" w:cs="Times New Roman"/>
                <w:sz w:val="24"/>
                <w:szCs w:val="24"/>
              </w:rPr>
            </w:pPr>
            <w:r>
              <w:rPr>
                <w:rFonts w:ascii="Times New Roman" w:hAnsi="Times New Roman" w:cs="Times New Roman"/>
                <w:sz w:val="24"/>
                <w:szCs w:val="24"/>
              </w:rPr>
              <w:t>15</w:t>
            </w:r>
          </w:p>
        </w:tc>
        <w:tc>
          <w:tcPr>
            <w:tcW w:w="835" w:type="dxa"/>
          </w:tcPr>
          <w:p w:rsidR="00EC4FED" w:rsidRPr="00EC4FED" w:rsidRDefault="00580933" w:rsidP="00EC4FED">
            <w:pPr>
              <w:rPr>
                <w:rFonts w:ascii="Times New Roman" w:hAnsi="Times New Roman" w:cs="Times New Roman"/>
                <w:sz w:val="24"/>
                <w:szCs w:val="24"/>
              </w:rPr>
            </w:pPr>
            <w:r>
              <w:rPr>
                <w:rFonts w:ascii="Times New Roman" w:hAnsi="Times New Roman" w:cs="Times New Roman"/>
                <w:sz w:val="24"/>
                <w:szCs w:val="24"/>
              </w:rPr>
              <w:t>89</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07.</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Технология отрасли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44</w:t>
            </w:r>
          </w:p>
        </w:tc>
        <w:tc>
          <w:tcPr>
            <w:tcW w:w="835" w:type="dxa"/>
            <w:vAlign w:val="center"/>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08.</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Обработка металлов резанием, станки и инструменты</w:t>
            </w:r>
          </w:p>
        </w:tc>
        <w:tc>
          <w:tcPr>
            <w:tcW w:w="1055" w:type="dxa"/>
          </w:tcPr>
          <w:p w:rsidR="00EC4FED" w:rsidRPr="00EC4FED" w:rsidRDefault="00EC4FED" w:rsidP="00EC4FED">
            <w:pPr>
              <w:ind w:firstLine="31"/>
              <w:rPr>
                <w:rFonts w:ascii="Times New Roman" w:hAnsi="Times New Roman" w:cs="Times New Roman"/>
                <w:sz w:val="24"/>
                <w:szCs w:val="24"/>
              </w:rPr>
            </w:pPr>
          </w:p>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p>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44</w:t>
            </w:r>
          </w:p>
        </w:tc>
        <w:tc>
          <w:tcPr>
            <w:tcW w:w="835" w:type="dxa"/>
            <w:vAlign w:val="center"/>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09.</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Охрана труда и бережливое производство</w:t>
            </w:r>
          </w:p>
        </w:tc>
        <w:tc>
          <w:tcPr>
            <w:tcW w:w="1055" w:type="dxa"/>
          </w:tcPr>
          <w:p w:rsidR="00EC4FED" w:rsidRPr="00EC4FED" w:rsidRDefault="00EC4FED" w:rsidP="00EC4FED">
            <w:pPr>
              <w:ind w:firstLine="31"/>
              <w:rPr>
                <w:rFonts w:ascii="Times New Roman" w:hAnsi="Times New Roman" w:cs="Times New Roman"/>
                <w:sz w:val="24"/>
                <w:szCs w:val="24"/>
              </w:rPr>
            </w:pPr>
          </w:p>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p>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24</w:t>
            </w:r>
          </w:p>
        </w:tc>
        <w:tc>
          <w:tcPr>
            <w:tcW w:w="835" w:type="dxa"/>
            <w:vAlign w:val="center"/>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10.</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Экономика отрасли</w:t>
            </w:r>
          </w:p>
          <w:p w:rsidR="00EC4FED" w:rsidRPr="00EC4FED" w:rsidRDefault="00EC4FED" w:rsidP="00EC4FED">
            <w:pPr>
              <w:rPr>
                <w:rFonts w:ascii="Times New Roman" w:hAnsi="Times New Roman" w:cs="Times New Roman"/>
                <w:sz w:val="24"/>
                <w:szCs w:val="24"/>
              </w:rPr>
            </w:pPr>
          </w:p>
          <w:p w:rsidR="00EC4FED" w:rsidRPr="00EC4FED" w:rsidRDefault="00EC4FED" w:rsidP="00EC4FED">
            <w:pPr>
              <w:rPr>
                <w:rFonts w:ascii="Times New Roman" w:hAnsi="Times New Roman" w:cs="Times New Roman"/>
                <w:sz w:val="24"/>
                <w:szCs w:val="24"/>
              </w:rPr>
            </w:pP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76</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106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11.</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Информационные технологии в профессиональной деятельности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72</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D706E2" w:rsidTr="003E10EB">
        <w:tc>
          <w:tcPr>
            <w:tcW w:w="1466" w:type="dxa"/>
            <w:vAlign w:val="center"/>
          </w:tcPr>
          <w:p w:rsidR="00D706E2" w:rsidRPr="00EC4FED" w:rsidRDefault="00D706E2" w:rsidP="00EC4FED">
            <w:pPr>
              <w:rPr>
                <w:rFonts w:ascii="Times New Roman" w:hAnsi="Times New Roman" w:cs="Times New Roman"/>
                <w:sz w:val="24"/>
                <w:szCs w:val="24"/>
              </w:rPr>
            </w:pPr>
            <w:r w:rsidRPr="00EC4FED">
              <w:rPr>
                <w:rFonts w:ascii="Times New Roman" w:hAnsi="Times New Roman" w:cs="Times New Roman"/>
                <w:sz w:val="24"/>
                <w:szCs w:val="24"/>
              </w:rPr>
              <w:t>ОП. 13</w:t>
            </w:r>
          </w:p>
        </w:tc>
        <w:tc>
          <w:tcPr>
            <w:tcW w:w="2952" w:type="dxa"/>
          </w:tcPr>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t>Адаптационная дисциплина</w:t>
            </w:r>
          </w:p>
        </w:tc>
        <w:tc>
          <w:tcPr>
            <w:tcW w:w="1055" w:type="dxa"/>
          </w:tcPr>
          <w:p w:rsidR="00EC4FED" w:rsidRDefault="00EC4FED" w:rsidP="00EC4FED">
            <w:pPr>
              <w:suppressAutoHyphens/>
              <w:rPr>
                <w:rFonts w:ascii="Times New Roman" w:hAnsi="Times New Roman" w:cs="Times New Roman"/>
                <w:noProof/>
                <w:sz w:val="24"/>
                <w:szCs w:val="24"/>
              </w:rPr>
            </w:pPr>
          </w:p>
          <w:p w:rsidR="00EC4FED" w:rsidRPr="00EC4FED" w:rsidRDefault="00EC4FED" w:rsidP="00EC4FED">
            <w:pPr>
              <w:rPr>
                <w:rFonts w:ascii="Times New Roman" w:hAnsi="Times New Roman" w:cs="Times New Roman"/>
                <w:sz w:val="24"/>
                <w:szCs w:val="24"/>
              </w:rPr>
            </w:pPr>
          </w:p>
          <w:p w:rsidR="00EC4FED" w:rsidRDefault="00EC4FED" w:rsidP="00EC4FED">
            <w:pPr>
              <w:rPr>
                <w:rFonts w:ascii="Times New Roman" w:hAnsi="Times New Roman" w:cs="Times New Roman"/>
                <w:sz w:val="24"/>
                <w:szCs w:val="24"/>
              </w:rPr>
            </w:pPr>
          </w:p>
          <w:p w:rsidR="00EC4FED" w:rsidRDefault="00EC4FED" w:rsidP="00EC4FED">
            <w:pPr>
              <w:rPr>
                <w:rFonts w:ascii="Times New Roman" w:hAnsi="Times New Roman" w:cs="Times New Roman"/>
                <w:sz w:val="24"/>
                <w:szCs w:val="24"/>
              </w:rPr>
            </w:pPr>
          </w:p>
          <w:p w:rsidR="00EC4FED" w:rsidRDefault="00EC4FED" w:rsidP="00EC4FED">
            <w:pPr>
              <w:rPr>
                <w:rFonts w:ascii="Times New Roman" w:hAnsi="Times New Roman" w:cs="Times New Roman"/>
                <w:sz w:val="24"/>
                <w:szCs w:val="24"/>
              </w:rPr>
            </w:pPr>
          </w:p>
          <w:p w:rsidR="00D706E2" w:rsidRPr="00EC4FED" w:rsidRDefault="00EC4FED" w:rsidP="00EC4FED">
            <w:pPr>
              <w:rPr>
                <w:rFonts w:ascii="Times New Roman" w:hAnsi="Times New Roman" w:cs="Times New Roman"/>
                <w:sz w:val="24"/>
                <w:szCs w:val="24"/>
              </w:rPr>
            </w:pPr>
            <w:r>
              <w:rPr>
                <w:rFonts w:ascii="Times New Roman" w:hAnsi="Times New Roman" w:cs="Times New Roman"/>
                <w:sz w:val="24"/>
                <w:szCs w:val="24"/>
              </w:rPr>
              <w:t>-</w:t>
            </w:r>
          </w:p>
        </w:tc>
        <w:tc>
          <w:tcPr>
            <w:tcW w:w="1444" w:type="dxa"/>
          </w:tcPr>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36</w:t>
            </w:r>
          </w:p>
        </w:tc>
        <w:tc>
          <w:tcPr>
            <w:tcW w:w="835" w:type="dxa"/>
          </w:tcPr>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36</w:t>
            </w:r>
          </w:p>
        </w:tc>
        <w:tc>
          <w:tcPr>
            <w:tcW w:w="2278" w:type="dxa"/>
          </w:tcPr>
          <w:p w:rsidR="00D706E2" w:rsidRPr="00EC4FED" w:rsidRDefault="00D706E2"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новых адаптационных </w:t>
            </w:r>
          </w:p>
          <w:p w:rsidR="00D706E2" w:rsidRPr="00EC4FED" w:rsidRDefault="00D706E2"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tc>
      </w:tr>
      <w:tr w:rsidR="00EC4FED" w:rsidTr="003E10EB">
        <w:tc>
          <w:tcPr>
            <w:tcW w:w="1466"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ОП.14</w:t>
            </w:r>
          </w:p>
        </w:tc>
        <w:tc>
          <w:tcPr>
            <w:tcW w:w="2952"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Способы поиска работы, рекомендации по трудоустройству, планирование карьеры</w:t>
            </w:r>
          </w:p>
        </w:tc>
        <w:tc>
          <w:tcPr>
            <w:tcW w:w="105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w:t>
            </w:r>
          </w:p>
        </w:tc>
        <w:tc>
          <w:tcPr>
            <w:tcW w:w="1444"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32</w:t>
            </w:r>
          </w:p>
        </w:tc>
        <w:tc>
          <w:tcPr>
            <w:tcW w:w="835"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32</w:t>
            </w:r>
          </w:p>
        </w:tc>
        <w:tc>
          <w:tcPr>
            <w:tcW w:w="2278" w:type="dxa"/>
          </w:tcPr>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новой дисциплины.  </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Цели и задачи: Систематизировать информацию из различных источников о соответствующих </w:t>
            </w:r>
            <w:r w:rsidRPr="00EC4FED">
              <w:rPr>
                <w:rFonts w:ascii="Times New Roman" w:hAnsi="Times New Roman" w:cs="Times New Roman"/>
                <w:noProof/>
                <w:color w:val="000000" w:themeColor="text1"/>
                <w:sz w:val="20"/>
                <w:szCs w:val="20"/>
              </w:rPr>
              <w:lastRenderedPageBreak/>
              <w:t>полученной квалификации вакансиях на региональном рынке труда.</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Оформлять необходимые для трудоустройства документы.</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Выбирать эффективные модели поведения и коммуникации при прохождении собеседования с потенциальным работодателем.</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Использовать различные методы адаптации на рабочем месте.</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Строить план профессиональной карьеры.</w:t>
            </w:r>
          </w:p>
        </w:tc>
      </w:tr>
      <w:tr w:rsidR="00EC4FED" w:rsidTr="003E10EB">
        <w:tc>
          <w:tcPr>
            <w:tcW w:w="1466"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lastRenderedPageBreak/>
              <w:t>ОП.15</w:t>
            </w:r>
          </w:p>
        </w:tc>
        <w:tc>
          <w:tcPr>
            <w:tcW w:w="2952"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Основы предпринимательства, открытие собственного дела</w:t>
            </w:r>
          </w:p>
        </w:tc>
        <w:tc>
          <w:tcPr>
            <w:tcW w:w="105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0</w:t>
            </w:r>
          </w:p>
        </w:tc>
        <w:tc>
          <w:tcPr>
            <w:tcW w:w="1444"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70</w:t>
            </w:r>
          </w:p>
        </w:tc>
        <w:tc>
          <w:tcPr>
            <w:tcW w:w="83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70</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новой дисциплины.  </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Цели и задачи: </w:t>
            </w:r>
          </w:p>
          <w:p w:rsidR="00EC4FED" w:rsidRPr="00EC4FED" w:rsidRDefault="00EC4FED" w:rsidP="0021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Разработка предпринимательской идеи. </w:t>
            </w:r>
          </w:p>
          <w:p w:rsidR="00EC4FED" w:rsidRPr="00EC4FED" w:rsidRDefault="00EC4FED" w:rsidP="0021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Разработка бизнес-плана. </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Готовность к юридическому оформлению предпринимательской деятельности.</w:t>
            </w:r>
          </w:p>
        </w:tc>
      </w:tr>
      <w:tr w:rsidR="00580933" w:rsidTr="003E10EB">
        <w:tc>
          <w:tcPr>
            <w:tcW w:w="1466" w:type="dxa"/>
            <w:vAlign w:val="center"/>
          </w:tcPr>
          <w:p w:rsidR="00580933" w:rsidRPr="00580933" w:rsidRDefault="00580933" w:rsidP="00211CE9">
            <w:pPr>
              <w:ind w:firstLine="29"/>
              <w:jc w:val="both"/>
              <w:rPr>
                <w:rFonts w:ascii="Times New Roman" w:hAnsi="Times New Roman"/>
              </w:rPr>
            </w:pPr>
            <w:r w:rsidRPr="00580933">
              <w:rPr>
                <w:rFonts w:ascii="Times New Roman" w:hAnsi="Times New Roman"/>
              </w:rPr>
              <w:t>ОП. 16</w:t>
            </w:r>
          </w:p>
        </w:tc>
        <w:tc>
          <w:tcPr>
            <w:tcW w:w="2952" w:type="dxa"/>
            <w:vAlign w:val="center"/>
          </w:tcPr>
          <w:p w:rsidR="00580933" w:rsidRPr="00580933" w:rsidRDefault="00580933" w:rsidP="00211CE9">
            <w:pPr>
              <w:jc w:val="both"/>
              <w:rPr>
                <w:rFonts w:ascii="Times New Roman" w:hAnsi="Times New Roman"/>
              </w:rPr>
            </w:pPr>
            <w:r w:rsidRPr="00580933">
              <w:rPr>
                <w:rFonts w:ascii="Times New Roman" w:hAnsi="Times New Roman"/>
              </w:rPr>
              <w:t>Основы финансовой грамотности</w:t>
            </w:r>
          </w:p>
        </w:tc>
        <w:tc>
          <w:tcPr>
            <w:tcW w:w="1055" w:type="dxa"/>
          </w:tcPr>
          <w:p w:rsidR="00580933" w:rsidRPr="00580933" w:rsidRDefault="00580933" w:rsidP="00EC4FED">
            <w:pPr>
              <w:ind w:firstLine="31"/>
              <w:rPr>
                <w:rFonts w:ascii="Times New Roman" w:hAnsi="Times New Roman"/>
              </w:rPr>
            </w:pPr>
          </w:p>
        </w:tc>
        <w:tc>
          <w:tcPr>
            <w:tcW w:w="1444" w:type="dxa"/>
          </w:tcPr>
          <w:p w:rsidR="00580933" w:rsidRPr="00580933" w:rsidRDefault="00580933" w:rsidP="00EC4FED">
            <w:pPr>
              <w:rPr>
                <w:rFonts w:ascii="Times New Roman" w:hAnsi="Times New Roman" w:cs="Times New Roman"/>
                <w:sz w:val="24"/>
                <w:szCs w:val="24"/>
              </w:rPr>
            </w:pPr>
            <w:r w:rsidRPr="00580933">
              <w:rPr>
                <w:rFonts w:ascii="Times New Roman" w:hAnsi="Times New Roman" w:cs="Times New Roman"/>
                <w:sz w:val="24"/>
                <w:szCs w:val="24"/>
              </w:rPr>
              <w:t>36</w:t>
            </w:r>
          </w:p>
        </w:tc>
        <w:tc>
          <w:tcPr>
            <w:tcW w:w="835" w:type="dxa"/>
          </w:tcPr>
          <w:p w:rsidR="00580933" w:rsidRPr="00580933" w:rsidRDefault="00580933" w:rsidP="00EC4FED">
            <w:pPr>
              <w:rPr>
                <w:rFonts w:ascii="Times New Roman" w:hAnsi="Times New Roman" w:cs="Times New Roman"/>
                <w:sz w:val="24"/>
                <w:szCs w:val="24"/>
              </w:rPr>
            </w:pPr>
            <w:r w:rsidRPr="00580933">
              <w:rPr>
                <w:rFonts w:ascii="Times New Roman" w:hAnsi="Times New Roman" w:cs="Times New Roman"/>
                <w:sz w:val="24"/>
                <w:szCs w:val="24"/>
              </w:rPr>
              <w:t>36</w:t>
            </w:r>
          </w:p>
        </w:tc>
        <w:tc>
          <w:tcPr>
            <w:tcW w:w="2278" w:type="dxa"/>
          </w:tcPr>
          <w:p w:rsidR="00580933" w:rsidRPr="00580933" w:rsidRDefault="00580933" w:rsidP="00211CE9">
            <w:pPr>
              <w:suppressAutoHyphens/>
              <w:rPr>
                <w:rFonts w:ascii="Times New Roman" w:hAnsi="Times New Roman" w:cs="Times New Roman"/>
                <w:noProof/>
                <w:color w:val="000000" w:themeColor="text1"/>
                <w:sz w:val="20"/>
                <w:szCs w:val="20"/>
              </w:rPr>
            </w:pPr>
          </w:p>
        </w:tc>
      </w:tr>
      <w:tr w:rsidR="00EC4FED" w:rsidTr="003E10EB">
        <w:tc>
          <w:tcPr>
            <w:tcW w:w="1466" w:type="dxa"/>
            <w:vAlign w:val="center"/>
          </w:tcPr>
          <w:p w:rsidR="00EC4FED" w:rsidRPr="006B3BDD" w:rsidRDefault="00EC4FED" w:rsidP="00211CE9">
            <w:pPr>
              <w:ind w:firstLine="29"/>
              <w:jc w:val="both"/>
              <w:rPr>
                <w:rFonts w:ascii="Times New Roman" w:hAnsi="Times New Roman"/>
                <w:b/>
              </w:rPr>
            </w:pPr>
            <w:r w:rsidRPr="006B3BDD">
              <w:rPr>
                <w:rFonts w:ascii="Times New Roman" w:hAnsi="Times New Roman"/>
                <w:b/>
              </w:rPr>
              <w:t>П.00</w:t>
            </w:r>
          </w:p>
        </w:tc>
        <w:tc>
          <w:tcPr>
            <w:tcW w:w="2952" w:type="dxa"/>
            <w:vAlign w:val="center"/>
          </w:tcPr>
          <w:p w:rsidR="00EC4FED" w:rsidRPr="006B3BDD" w:rsidRDefault="00EC4FED" w:rsidP="00211CE9">
            <w:pPr>
              <w:jc w:val="both"/>
              <w:rPr>
                <w:rFonts w:ascii="Times New Roman" w:hAnsi="Times New Roman"/>
                <w:b/>
              </w:rPr>
            </w:pPr>
            <w:r w:rsidRPr="006B3BDD">
              <w:rPr>
                <w:rFonts w:ascii="Times New Roman" w:hAnsi="Times New Roman"/>
                <w:b/>
              </w:rPr>
              <w:t>Профессиональный цикл</w:t>
            </w:r>
          </w:p>
        </w:tc>
        <w:tc>
          <w:tcPr>
            <w:tcW w:w="1055" w:type="dxa"/>
          </w:tcPr>
          <w:p w:rsidR="00EC4FED" w:rsidRDefault="00EC4FED" w:rsidP="00EC4FED">
            <w:pPr>
              <w:ind w:firstLine="31"/>
              <w:rPr>
                <w:rFonts w:ascii="Times New Roman" w:hAnsi="Times New Roman"/>
                <w:b/>
              </w:rPr>
            </w:pPr>
          </w:p>
          <w:p w:rsidR="00EC4FED" w:rsidRDefault="00EC4FED" w:rsidP="00EC4FED">
            <w:pPr>
              <w:ind w:firstLine="31"/>
              <w:rPr>
                <w:rFonts w:ascii="Times New Roman" w:hAnsi="Times New Roman"/>
                <w:b/>
              </w:rPr>
            </w:pPr>
          </w:p>
          <w:p w:rsidR="00EC4FED" w:rsidRPr="006B3BDD" w:rsidRDefault="00EC4FED" w:rsidP="00EC4FED">
            <w:pPr>
              <w:ind w:firstLine="31"/>
              <w:rPr>
                <w:rFonts w:ascii="Times New Roman" w:hAnsi="Times New Roman"/>
                <w:b/>
              </w:rPr>
            </w:pPr>
            <w:r w:rsidRPr="006B3BDD">
              <w:rPr>
                <w:rFonts w:ascii="Times New Roman" w:hAnsi="Times New Roman"/>
                <w:b/>
              </w:rPr>
              <w:t>1728</w:t>
            </w:r>
          </w:p>
        </w:tc>
        <w:tc>
          <w:tcPr>
            <w:tcW w:w="1444" w:type="dxa"/>
          </w:tcPr>
          <w:p w:rsidR="00EC4FED" w:rsidRDefault="00EC4FED" w:rsidP="00EC4FED">
            <w:pPr>
              <w:rPr>
                <w:rFonts w:ascii="Times New Roman" w:hAnsi="Times New Roman" w:cs="Times New Roman"/>
                <w:b/>
                <w:sz w:val="24"/>
                <w:szCs w:val="24"/>
              </w:rPr>
            </w:pPr>
          </w:p>
          <w:p w:rsidR="00EC4FED" w:rsidRDefault="00EC4FED" w:rsidP="00EC4FED">
            <w:pPr>
              <w:rPr>
                <w:rFonts w:ascii="Times New Roman" w:hAnsi="Times New Roman" w:cs="Times New Roman"/>
                <w:b/>
                <w:sz w:val="24"/>
                <w:szCs w:val="24"/>
              </w:rPr>
            </w:pPr>
          </w:p>
          <w:p w:rsidR="00EC4FED" w:rsidRPr="00EC4FED" w:rsidRDefault="00EC4FED" w:rsidP="00EC4FED">
            <w:pPr>
              <w:rPr>
                <w:rFonts w:ascii="Times New Roman" w:hAnsi="Times New Roman" w:cs="Times New Roman"/>
                <w:b/>
                <w:sz w:val="24"/>
                <w:szCs w:val="24"/>
              </w:rPr>
            </w:pPr>
            <w:r w:rsidRPr="00EC4FED">
              <w:rPr>
                <w:rFonts w:ascii="Times New Roman" w:hAnsi="Times New Roman" w:cs="Times New Roman"/>
                <w:b/>
                <w:sz w:val="24"/>
                <w:szCs w:val="24"/>
              </w:rPr>
              <w:t>718</w:t>
            </w:r>
          </w:p>
        </w:tc>
        <w:tc>
          <w:tcPr>
            <w:tcW w:w="835" w:type="dxa"/>
          </w:tcPr>
          <w:p w:rsidR="00EC4FED" w:rsidRDefault="00EC4FED" w:rsidP="00EC4FED">
            <w:pPr>
              <w:rPr>
                <w:rFonts w:ascii="Times New Roman" w:hAnsi="Times New Roman" w:cs="Times New Roman"/>
                <w:b/>
                <w:sz w:val="24"/>
                <w:szCs w:val="24"/>
              </w:rPr>
            </w:pPr>
          </w:p>
          <w:p w:rsidR="00EC4FED" w:rsidRDefault="00EC4FED" w:rsidP="00EC4FED">
            <w:pPr>
              <w:rPr>
                <w:rFonts w:ascii="Times New Roman" w:hAnsi="Times New Roman" w:cs="Times New Roman"/>
                <w:b/>
                <w:sz w:val="24"/>
                <w:szCs w:val="24"/>
              </w:rPr>
            </w:pPr>
          </w:p>
          <w:p w:rsidR="00EC4FED" w:rsidRPr="00EC4FED" w:rsidRDefault="00EC4FED" w:rsidP="00EC4FED">
            <w:pPr>
              <w:rPr>
                <w:rFonts w:ascii="Times New Roman" w:hAnsi="Times New Roman" w:cs="Times New Roman"/>
                <w:b/>
                <w:sz w:val="24"/>
                <w:szCs w:val="24"/>
              </w:rPr>
            </w:pPr>
            <w:r w:rsidRPr="00EC4FED">
              <w:rPr>
                <w:rFonts w:ascii="Times New Roman" w:hAnsi="Times New Roman" w:cs="Times New Roman"/>
                <w:b/>
                <w:sz w:val="24"/>
                <w:szCs w:val="24"/>
              </w:rPr>
              <w:t>2446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3E10EB" w:rsidTr="003E10EB">
        <w:tc>
          <w:tcPr>
            <w:tcW w:w="1466" w:type="dxa"/>
            <w:vAlign w:val="center"/>
          </w:tcPr>
          <w:p w:rsidR="003E10EB" w:rsidRPr="006B3BDD" w:rsidRDefault="003E10EB" w:rsidP="00211CE9">
            <w:pPr>
              <w:ind w:firstLine="29"/>
              <w:jc w:val="both"/>
              <w:rPr>
                <w:rFonts w:ascii="Times New Roman" w:hAnsi="Times New Roman"/>
                <w:b/>
              </w:rPr>
            </w:pPr>
            <w:r w:rsidRPr="006B3BDD">
              <w:rPr>
                <w:rFonts w:ascii="Times New Roman" w:hAnsi="Times New Roman"/>
                <w:b/>
              </w:rPr>
              <w:t>ПМ. 01</w:t>
            </w:r>
          </w:p>
        </w:tc>
        <w:tc>
          <w:tcPr>
            <w:tcW w:w="2952" w:type="dxa"/>
          </w:tcPr>
          <w:p w:rsidR="003E10EB" w:rsidRPr="006B3BDD" w:rsidRDefault="003E10EB" w:rsidP="00211CE9">
            <w:pPr>
              <w:jc w:val="both"/>
              <w:rPr>
                <w:rFonts w:ascii="Times New Roman" w:hAnsi="Times New Roman"/>
                <w:b/>
                <w:i/>
              </w:rPr>
            </w:pPr>
            <w:r w:rsidRPr="006B3BDD">
              <w:rPr>
                <w:rStyle w:val="a8"/>
                <w:rFonts w:ascii="Times New Roman" w:eastAsia="Times New Roman" w:hAnsi="Times New Roman"/>
                <w:b/>
                <w:i w:val="0"/>
              </w:rPr>
              <w:t>Монтаж промышленного оборудования и пусконаладочные работы</w:t>
            </w:r>
          </w:p>
        </w:tc>
        <w:tc>
          <w:tcPr>
            <w:tcW w:w="1055" w:type="dxa"/>
          </w:tcPr>
          <w:p w:rsidR="003E10EB" w:rsidRPr="006B3BDD" w:rsidRDefault="003E10EB" w:rsidP="00211CE9">
            <w:pPr>
              <w:jc w:val="center"/>
              <w:rPr>
                <w:rFonts w:ascii="Times New Roman" w:hAnsi="Times New Roman"/>
                <w:b/>
              </w:rPr>
            </w:pPr>
            <w:r w:rsidRPr="006B3BDD">
              <w:rPr>
                <w:rFonts w:ascii="Times New Roman" w:hAnsi="Times New Roman"/>
                <w:b/>
              </w:rPr>
              <w:t>332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 xml:space="preserve">   270</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602</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3E10EB">
        <w:tc>
          <w:tcPr>
            <w:tcW w:w="1466" w:type="dxa"/>
            <w:vAlign w:val="center"/>
          </w:tcPr>
          <w:p w:rsidR="003E10EB" w:rsidRPr="006B3BDD" w:rsidRDefault="003E10EB" w:rsidP="00211CE9">
            <w:pPr>
              <w:ind w:firstLine="29"/>
              <w:jc w:val="both"/>
              <w:rPr>
                <w:rFonts w:ascii="Times New Roman" w:hAnsi="Times New Roman"/>
              </w:rPr>
            </w:pPr>
            <w:r w:rsidRPr="006B3BDD">
              <w:rPr>
                <w:rFonts w:ascii="Times New Roman" w:hAnsi="Times New Roman"/>
              </w:rPr>
              <w:t>МДК.01.01</w:t>
            </w:r>
          </w:p>
        </w:tc>
        <w:tc>
          <w:tcPr>
            <w:tcW w:w="2952" w:type="dxa"/>
          </w:tcPr>
          <w:p w:rsidR="003E10EB" w:rsidRPr="006B3BDD" w:rsidRDefault="003E10EB" w:rsidP="00211CE9">
            <w:pPr>
              <w:jc w:val="both"/>
              <w:rPr>
                <w:rFonts w:ascii="Times New Roman" w:hAnsi="Times New Roman"/>
                <w:i/>
              </w:rPr>
            </w:pPr>
            <w:r w:rsidRPr="006B3BDD">
              <w:rPr>
                <w:rFonts w:ascii="Times New Roman" w:hAnsi="Times New Roman"/>
              </w:rPr>
              <w:t>Осуществление монтажных работ промышленного оборудования</w:t>
            </w:r>
          </w:p>
        </w:tc>
        <w:tc>
          <w:tcPr>
            <w:tcW w:w="1055" w:type="dxa"/>
          </w:tcPr>
          <w:p w:rsidR="003E10EB" w:rsidRPr="006B3BDD" w:rsidRDefault="003E10EB" w:rsidP="00211CE9">
            <w:pPr>
              <w:ind w:firstLine="31"/>
              <w:jc w:val="center"/>
              <w:rPr>
                <w:rFonts w:ascii="Times New Roman" w:hAnsi="Times New Roman"/>
              </w:rPr>
            </w:pPr>
            <w:r w:rsidRPr="006B3BDD">
              <w:rPr>
                <w:rFonts w:ascii="Times New Roman" w:hAnsi="Times New Roman"/>
              </w:rPr>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110</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182</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ind w:firstLine="29"/>
              <w:jc w:val="both"/>
              <w:rPr>
                <w:rFonts w:ascii="Times New Roman" w:hAnsi="Times New Roman"/>
              </w:rPr>
            </w:pPr>
            <w:r w:rsidRPr="006B3BDD">
              <w:rPr>
                <w:rFonts w:ascii="Times New Roman" w:hAnsi="Times New Roman"/>
              </w:rPr>
              <w:t>МДК.01.02</w:t>
            </w:r>
          </w:p>
        </w:tc>
        <w:tc>
          <w:tcPr>
            <w:tcW w:w="2952" w:type="dxa"/>
          </w:tcPr>
          <w:p w:rsidR="003E10EB" w:rsidRPr="006B3BDD" w:rsidRDefault="003E10EB" w:rsidP="00211CE9">
            <w:pPr>
              <w:jc w:val="both"/>
              <w:rPr>
                <w:rFonts w:ascii="Times New Roman" w:hAnsi="Times New Roman"/>
                <w:i/>
              </w:rPr>
            </w:pPr>
            <w:r w:rsidRPr="006B3BDD">
              <w:rPr>
                <w:rFonts w:ascii="Times New Roman" w:hAnsi="Times New Roman"/>
              </w:rPr>
              <w:t>Осуществление пусконаладочных работ промышленного оборудования</w:t>
            </w:r>
          </w:p>
        </w:tc>
        <w:tc>
          <w:tcPr>
            <w:tcW w:w="1055" w:type="dxa"/>
          </w:tcPr>
          <w:p w:rsidR="003E10EB" w:rsidRPr="006B3BDD" w:rsidRDefault="003E10EB" w:rsidP="00211CE9">
            <w:pPr>
              <w:ind w:firstLine="31"/>
              <w:jc w:val="center"/>
              <w:rPr>
                <w:rFonts w:ascii="Times New Roman" w:hAnsi="Times New Roman"/>
              </w:rPr>
            </w:pPr>
            <w:r w:rsidRPr="006B3BDD">
              <w:rPr>
                <w:rFonts w:ascii="Times New Roman" w:hAnsi="Times New Roman"/>
              </w:rPr>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118</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194</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 01</w:t>
            </w:r>
          </w:p>
        </w:tc>
        <w:tc>
          <w:tcPr>
            <w:tcW w:w="2952" w:type="dxa"/>
            <w:vAlign w:val="center"/>
          </w:tcPr>
          <w:p w:rsidR="003E10EB" w:rsidRPr="006B3BDD" w:rsidRDefault="003E10EB" w:rsidP="00211CE9">
            <w:pPr>
              <w:jc w:val="both"/>
              <w:rPr>
                <w:rFonts w:ascii="Times New Roman" w:hAnsi="Times New Roman"/>
                <w:i/>
              </w:rPr>
            </w:pPr>
            <w:r w:rsidRPr="006B3BDD">
              <w:rPr>
                <w:rFonts w:ascii="Times New Roman" w:hAnsi="Times New Roman"/>
              </w:rPr>
              <w:t>Учебная практика</w:t>
            </w:r>
          </w:p>
        </w:tc>
        <w:tc>
          <w:tcPr>
            <w:tcW w:w="1055" w:type="dxa"/>
          </w:tcPr>
          <w:p w:rsidR="003E10EB" w:rsidRPr="006B3BDD" w:rsidRDefault="003E10EB" w:rsidP="00211CE9">
            <w:pPr>
              <w:ind w:firstLine="31"/>
              <w:jc w:val="center"/>
              <w:rPr>
                <w:rFonts w:ascii="Times New Roman" w:hAnsi="Times New Roman"/>
              </w:rPr>
            </w:pPr>
            <w:r w:rsidRPr="006B3BDD">
              <w:rPr>
                <w:rFonts w:ascii="Times New Roman" w:hAnsi="Times New Roman"/>
              </w:rPr>
              <w:t>72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108</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Pr>
                <w:rFonts w:ascii="Times New Roman" w:hAnsi="Times New Roman"/>
                <w:bCs/>
                <w:i/>
                <w:sz w:val="20"/>
                <w:szCs w:val="20"/>
              </w:rPr>
              <w:t>ПМ.1</w:t>
            </w:r>
            <w:r w:rsidRPr="00C20848">
              <w:rPr>
                <w:rFonts w:ascii="Times New Roman" w:hAnsi="Times New Roman"/>
                <w:bCs/>
                <w:i/>
                <w:sz w:val="20"/>
                <w:szCs w:val="20"/>
              </w:rPr>
              <w:t>.ЭК</w:t>
            </w:r>
          </w:p>
        </w:tc>
        <w:tc>
          <w:tcPr>
            <w:tcW w:w="2952" w:type="dxa"/>
            <w:vAlign w:val="center"/>
          </w:tcPr>
          <w:p w:rsidR="003E10EB" w:rsidRPr="006B3BDD" w:rsidRDefault="003E10EB" w:rsidP="00211CE9">
            <w:pPr>
              <w:jc w:val="both"/>
              <w:rPr>
                <w:rFonts w:ascii="Times New Roman" w:hAnsi="Times New Roman"/>
              </w:rPr>
            </w:pPr>
            <w:r w:rsidRPr="003E10EB">
              <w:rPr>
                <w:rFonts w:ascii="Times New Roman" w:hAnsi="Times New Roman"/>
              </w:rPr>
              <w:t>Экзамен квалификационный</w:t>
            </w:r>
          </w:p>
        </w:tc>
        <w:tc>
          <w:tcPr>
            <w:tcW w:w="1055" w:type="dxa"/>
          </w:tcPr>
          <w:p w:rsidR="003E10EB" w:rsidRPr="006B3BDD" w:rsidRDefault="003E10EB" w:rsidP="00211CE9">
            <w:pPr>
              <w:ind w:firstLine="31"/>
              <w:jc w:val="center"/>
              <w:rPr>
                <w:rFonts w:ascii="Times New Roman" w:hAnsi="Times New Roman"/>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b/>
              </w:rPr>
              <w:t>ПМ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b/>
              </w:rPr>
              <w:t xml:space="preserve">Техническое обслуживание и ремонт промышленного </w:t>
            </w:r>
            <w:r w:rsidRPr="006B3BDD">
              <w:rPr>
                <w:rFonts w:ascii="Times New Roman" w:hAnsi="Times New Roman"/>
                <w:b/>
              </w:rPr>
              <w:lastRenderedPageBreak/>
              <w:t>оборудования</w:t>
            </w:r>
          </w:p>
        </w:tc>
        <w:tc>
          <w:tcPr>
            <w:tcW w:w="1055" w:type="dxa"/>
          </w:tcPr>
          <w:p w:rsidR="003E10EB" w:rsidRPr="006B3BDD" w:rsidRDefault="003E10EB" w:rsidP="00211CE9">
            <w:pPr>
              <w:jc w:val="center"/>
              <w:rPr>
                <w:rFonts w:ascii="Times New Roman" w:hAnsi="Times New Roman"/>
                <w:b/>
              </w:rPr>
            </w:pPr>
            <w:r w:rsidRPr="006B3BDD">
              <w:rPr>
                <w:rFonts w:ascii="Times New Roman" w:hAnsi="Times New Roman"/>
                <w:b/>
              </w:rPr>
              <w:lastRenderedPageBreak/>
              <w:t>332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214</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546</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 xml:space="preserve">Добавлены часы на усиление общих и </w:t>
            </w:r>
            <w:r w:rsidRPr="003E10EB">
              <w:rPr>
                <w:rFonts w:ascii="Times New Roman" w:eastAsia="Calibri" w:hAnsi="Times New Roman" w:cs="Times New Roman"/>
                <w:noProof/>
                <w:sz w:val="20"/>
                <w:szCs w:val="20"/>
              </w:rPr>
              <w:lastRenderedPageBreak/>
              <w:t>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lastRenderedPageBreak/>
              <w:t>МДК.02.01</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Техническое обслуживание промышленного оборудования</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66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142</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МДК 02.02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Управление ремонтом промышленного оборудования и контроль над ним</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66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142</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72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108</w:t>
            </w:r>
          </w:p>
        </w:tc>
        <w:tc>
          <w:tcPr>
            <w:tcW w:w="2278" w:type="dxa"/>
            <w:vMerge/>
          </w:tcPr>
          <w:p w:rsidR="003E10EB" w:rsidRDefault="003E10EB" w:rsidP="003226C1">
            <w:pPr>
              <w:rPr>
                <w:rFonts w:ascii="Times New Roman" w:hAnsi="Times New Roman" w:cs="Times New Roman"/>
                <w:sz w:val="24"/>
                <w:szCs w:val="24"/>
              </w:rPr>
            </w:pPr>
          </w:p>
        </w:tc>
      </w:tr>
      <w:tr w:rsidR="003E10EB" w:rsidTr="003E10EB">
        <w:trPr>
          <w:trHeight w:val="138"/>
        </w:trPr>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ПП.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Производственная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108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144</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tcPr>
          <w:p w:rsidR="003E10EB" w:rsidRDefault="003E10EB" w:rsidP="003226C1">
            <w:pPr>
              <w:rPr>
                <w:rFonts w:ascii="Times New Roman" w:hAnsi="Times New Roman" w:cs="Times New Roman"/>
                <w:sz w:val="24"/>
                <w:szCs w:val="24"/>
              </w:rPr>
            </w:pPr>
            <w:r w:rsidRPr="00C20848">
              <w:rPr>
                <w:rFonts w:ascii="Times New Roman" w:hAnsi="Times New Roman"/>
                <w:bCs/>
                <w:i/>
                <w:sz w:val="20"/>
                <w:szCs w:val="20"/>
              </w:rPr>
              <w:t>ПМ.2.ЭК</w:t>
            </w:r>
          </w:p>
        </w:tc>
        <w:tc>
          <w:tcPr>
            <w:tcW w:w="2952" w:type="dxa"/>
          </w:tcPr>
          <w:p w:rsidR="003E10EB" w:rsidRDefault="003E10EB" w:rsidP="003226C1">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Default="003E10EB" w:rsidP="003226C1">
            <w:pPr>
              <w:rPr>
                <w:rFonts w:ascii="Times New Roman" w:hAnsi="Times New Roman" w:cs="Times New Roman"/>
                <w:sz w:val="24"/>
                <w:szCs w:val="24"/>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b/>
              </w:rPr>
              <w:t>ПМ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b/>
              </w:rPr>
              <w:t>Организация ремонтные, монтажные и наладочные работы по промышленному оборудованию</w:t>
            </w:r>
          </w:p>
        </w:tc>
        <w:tc>
          <w:tcPr>
            <w:tcW w:w="1055" w:type="dxa"/>
          </w:tcPr>
          <w:p w:rsidR="003E10EB" w:rsidRPr="00A66367" w:rsidRDefault="003E10EB" w:rsidP="00211CE9">
            <w:pPr>
              <w:jc w:val="center"/>
              <w:rPr>
                <w:rFonts w:ascii="Times New Roman" w:hAnsi="Times New Roman"/>
                <w:b/>
              </w:rPr>
            </w:pPr>
          </w:p>
          <w:p w:rsidR="003E10EB" w:rsidRPr="00A66367" w:rsidRDefault="003E10EB" w:rsidP="00211CE9">
            <w:pPr>
              <w:jc w:val="center"/>
              <w:rPr>
                <w:rFonts w:ascii="Times New Roman" w:hAnsi="Times New Roman"/>
                <w:b/>
              </w:rPr>
            </w:pPr>
          </w:p>
          <w:p w:rsidR="003E10EB" w:rsidRPr="00A66367" w:rsidRDefault="003E10EB" w:rsidP="00211CE9">
            <w:pPr>
              <w:jc w:val="center"/>
              <w:rPr>
                <w:rFonts w:ascii="Times New Roman" w:hAnsi="Times New Roman"/>
                <w:b/>
              </w:rPr>
            </w:pPr>
          </w:p>
          <w:p w:rsidR="003E10EB" w:rsidRPr="00A66367" w:rsidRDefault="003E10EB" w:rsidP="00211CE9">
            <w:pPr>
              <w:jc w:val="center"/>
              <w:rPr>
                <w:rFonts w:ascii="Times New Roman" w:hAnsi="Times New Roman"/>
                <w:b/>
              </w:rPr>
            </w:pPr>
            <w:r w:rsidRPr="00A66367">
              <w:rPr>
                <w:rFonts w:ascii="Times New Roman" w:hAnsi="Times New Roman"/>
                <w:b/>
              </w:rPr>
              <w:t>488</w:t>
            </w:r>
          </w:p>
        </w:tc>
        <w:tc>
          <w:tcPr>
            <w:tcW w:w="1444" w:type="dxa"/>
          </w:tcPr>
          <w:p w:rsidR="003E10EB" w:rsidRPr="00A66367" w:rsidRDefault="003E10EB"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r w:rsidRPr="00A66367">
              <w:rPr>
                <w:rFonts w:ascii="Times New Roman" w:hAnsi="Times New Roman" w:cs="Times New Roman"/>
                <w:b/>
                <w:sz w:val="24"/>
                <w:szCs w:val="24"/>
              </w:rPr>
              <w:t>320</w:t>
            </w:r>
          </w:p>
        </w:tc>
        <w:tc>
          <w:tcPr>
            <w:tcW w:w="835" w:type="dxa"/>
          </w:tcPr>
          <w:p w:rsidR="003E10EB" w:rsidRPr="00A66367" w:rsidRDefault="003E10EB"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r w:rsidRPr="00A66367">
              <w:rPr>
                <w:rFonts w:ascii="Times New Roman" w:hAnsi="Times New Roman" w:cs="Times New Roman"/>
                <w:b/>
                <w:sz w:val="24"/>
                <w:szCs w:val="24"/>
              </w:rPr>
              <w:t>808</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МДК 03.01.</w:t>
            </w:r>
          </w:p>
        </w:tc>
        <w:tc>
          <w:tcPr>
            <w:tcW w:w="2952" w:type="dxa"/>
          </w:tcPr>
          <w:p w:rsidR="003E10EB" w:rsidRPr="006B3BDD" w:rsidRDefault="003E10EB" w:rsidP="00211CE9">
            <w:pPr>
              <w:jc w:val="both"/>
              <w:rPr>
                <w:rFonts w:ascii="Times New Roman" w:hAnsi="Times New Roman"/>
              </w:rPr>
            </w:pPr>
            <w:r w:rsidRPr="006B3BDD">
              <w:rPr>
                <w:rFonts w:ascii="Times New Roman" w:hAnsi="Times New Roman"/>
              </w:rPr>
              <w:t>Организация ремонтных работ по промышленному оборудованию</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104</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92</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196</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МДК 03.02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Организация монтажных работ по промышленному оборудованию</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48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102</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150</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rPr>
                <w:rFonts w:ascii="Times New Roman" w:hAnsi="Times New Roman"/>
              </w:rPr>
            </w:pPr>
            <w:r w:rsidRPr="006B3BDD">
              <w:rPr>
                <w:rFonts w:ascii="Times New Roman" w:hAnsi="Times New Roman"/>
              </w:rPr>
              <w:t xml:space="preserve">МДК 03.03 </w:t>
            </w:r>
          </w:p>
        </w:tc>
        <w:tc>
          <w:tcPr>
            <w:tcW w:w="2952" w:type="dxa"/>
          </w:tcPr>
          <w:p w:rsidR="003E10EB" w:rsidRPr="006B3BDD" w:rsidRDefault="003E10EB" w:rsidP="00211CE9">
            <w:pPr>
              <w:jc w:val="both"/>
              <w:rPr>
                <w:rFonts w:ascii="Times New Roman" w:hAnsi="Times New Roman"/>
              </w:rPr>
            </w:pPr>
            <w:r w:rsidRPr="006B3BDD">
              <w:rPr>
                <w:rFonts w:ascii="Times New Roman" w:hAnsi="Times New Roman"/>
              </w:rPr>
              <w:t>Организация наладочных работ по промышленному оборудованию</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48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102</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150</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108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144</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ПП.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Производственная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180</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w:t>
            </w:r>
          </w:p>
        </w:tc>
        <w:tc>
          <w:tcPr>
            <w:tcW w:w="2278" w:type="dxa"/>
            <w:vMerge/>
          </w:tcPr>
          <w:p w:rsidR="003E10EB" w:rsidRDefault="003E10EB" w:rsidP="003226C1">
            <w:pPr>
              <w:rPr>
                <w:rFonts w:ascii="Times New Roman" w:hAnsi="Times New Roman" w:cs="Times New Roman"/>
                <w:sz w:val="24"/>
                <w:szCs w:val="24"/>
              </w:rPr>
            </w:pPr>
          </w:p>
        </w:tc>
      </w:tr>
      <w:tr w:rsidR="003E10EB" w:rsidTr="00F9766A">
        <w:tc>
          <w:tcPr>
            <w:tcW w:w="1466" w:type="dxa"/>
          </w:tcPr>
          <w:p w:rsidR="003E10EB" w:rsidRDefault="003E10EB" w:rsidP="00211CE9">
            <w:pPr>
              <w:rPr>
                <w:rFonts w:ascii="Times New Roman" w:hAnsi="Times New Roman" w:cs="Times New Roman"/>
                <w:sz w:val="24"/>
                <w:szCs w:val="24"/>
              </w:rPr>
            </w:pPr>
            <w:r>
              <w:rPr>
                <w:rFonts w:ascii="Times New Roman" w:hAnsi="Times New Roman"/>
                <w:bCs/>
                <w:i/>
                <w:sz w:val="20"/>
                <w:szCs w:val="20"/>
              </w:rPr>
              <w:t>ПМ.3</w:t>
            </w:r>
            <w:r w:rsidRPr="00C20848">
              <w:rPr>
                <w:rFonts w:ascii="Times New Roman" w:hAnsi="Times New Roman"/>
                <w:bCs/>
                <w:i/>
                <w:sz w:val="20"/>
                <w:szCs w:val="20"/>
              </w:rPr>
              <w:t>.ЭК</w:t>
            </w:r>
          </w:p>
        </w:tc>
        <w:tc>
          <w:tcPr>
            <w:tcW w:w="2952" w:type="dxa"/>
          </w:tcPr>
          <w:p w:rsidR="003E10EB" w:rsidRDefault="003E10EB" w:rsidP="00211CE9">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Pr="006B3BDD" w:rsidRDefault="003E10EB" w:rsidP="00211CE9">
            <w:pPr>
              <w:jc w:val="center"/>
              <w:rPr>
                <w:rFonts w:ascii="Times New Roman" w:hAnsi="Times New Roman"/>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24</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24</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3E10EB" w:rsidRDefault="003E10EB" w:rsidP="00211CE9">
            <w:pPr>
              <w:jc w:val="both"/>
              <w:rPr>
                <w:rFonts w:ascii="Times New Roman" w:hAnsi="Times New Roman"/>
                <w:sz w:val="24"/>
                <w:szCs w:val="24"/>
              </w:rPr>
            </w:pPr>
            <w:r w:rsidRPr="003E10EB">
              <w:rPr>
                <w:rFonts w:ascii="Times New Roman" w:hAnsi="Times New Roman"/>
                <w:b/>
                <w:sz w:val="24"/>
                <w:szCs w:val="24"/>
              </w:rPr>
              <w:t>ПМ 04</w:t>
            </w:r>
          </w:p>
        </w:tc>
        <w:tc>
          <w:tcPr>
            <w:tcW w:w="2952" w:type="dxa"/>
            <w:vAlign w:val="center"/>
          </w:tcPr>
          <w:p w:rsidR="003E10EB" w:rsidRPr="003E10EB" w:rsidRDefault="003E10EB" w:rsidP="003E10EB">
            <w:pPr>
              <w:rPr>
                <w:rFonts w:ascii="Times New Roman" w:hAnsi="Times New Roman"/>
                <w:sz w:val="24"/>
                <w:szCs w:val="24"/>
              </w:rPr>
            </w:pPr>
            <w:r w:rsidRPr="003E10EB">
              <w:rPr>
                <w:rFonts w:ascii="Times New Roman" w:hAnsi="Times New Roman"/>
                <w:b/>
                <w:sz w:val="24"/>
                <w:szCs w:val="24"/>
              </w:rPr>
              <w:t xml:space="preserve">Выполнение работ по одной или нескольким профессиям рабочих, должностям служащих </w:t>
            </w:r>
            <w:r w:rsidRPr="003E10EB">
              <w:rPr>
                <w:rFonts w:ascii="Times New Roman" w:hAnsi="Times New Roman"/>
                <w:b/>
                <w:i/>
                <w:sz w:val="24"/>
                <w:szCs w:val="24"/>
              </w:rPr>
              <w:t>(для специальностей СПО)</w:t>
            </w:r>
          </w:p>
        </w:tc>
        <w:tc>
          <w:tcPr>
            <w:tcW w:w="1055" w:type="dxa"/>
          </w:tcPr>
          <w:p w:rsidR="003E10EB" w:rsidRDefault="003E10EB" w:rsidP="00211CE9">
            <w:pPr>
              <w:jc w:val="center"/>
              <w:rPr>
                <w:rFonts w:ascii="Times New Roman" w:hAnsi="Times New Roman"/>
                <w:b/>
                <w:sz w:val="24"/>
                <w:szCs w:val="24"/>
              </w:rPr>
            </w:pPr>
            <w:r>
              <w:rPr>
                <w:rFonts w:ascii="Times New Roman" w:hAnsi="Times New Roman"/>
                <w:b/>
                <w:sz w:val="24"/>
                <w:szCs w:val="24"/>
              </w:rPr>
              <w:br/>
            </w:r>
          </w:p>
          <w:p w:rsidR="003E10EB" w:rsidRPr="003E10EB" w:rsidRDefault="003E10EB" w:rsidP="00211CE9">
            <w:pPr>
              <w:jc w:val="center"/>
              <w:rPr>
                <w:rFonts w:ascii="Times New Roman" w:hAnsi="Times New Roman"/>
                <w:b/>
                <w:sz w:val="24"/>
                <w:szCs w:val="24"/>
              </w:rPr>
            </w:pPr>
            <w:r w:rsidRPr="003E10EB">
              <w:rPr>
                <w:rFonts w:ascii="Times New Roman" w:hAnsi="Times New Roman"/>
                <w:b/>
                <w:sz w:val="24"/>
                <w:szCs w:val="24"/>
              </w:rPr>
              <w:t>252</w:t>
            </w:r>
          </w:p>
        </w:tc>
        <w:tc>
          <w:tcPr>
            <w:tcW w:w="1444" w:type="dxa"/>
          </w:tcPr>
          <w:p w:rsidR="00A66367" w:rsidRDefault="00A66367" w:rsidP="003226C1">
            <w:pPr>
              <w:rPr>
                <w:rFonts w:ascii="Times New Roman" w:hAnsi="Times New Roman" w:cs="Times New Roman"/>
                <w:sz w:val="24"/>
                <w:szCs w:val="24"/>
              </w:rPr>
            </w:pPr>
          </w:p>
          <w:p w:rsidR="00A66367" w:rsidRDefault="00A66367" w:rsidP="00A66367">
            <w:pPr>
              <w:rPr>
                <w:rFonts w:ascii="Times New Roman" w:hAnsi="Times New Roman" w:cs="Times New Roman"/>
                <w:sz w:val="24"/>
                <w:szCs w:val="24"/>
              </w:rPr>
            </w:pPr>
          </w:p>
          <w:p w:rsidR="003E10EB" w:rsidRPr="00A66367" w:rsidRDefault="00A66367" w:rsidP="00A66367">
            <w:pPr>
              <w:jc w:val="center"/>
              <w:rPr>
                <w:rFonts w:ascii="Times New Roman" w:hAnsi="Times New Roman" w:cs="Times New Roman"/>
                <w:sz w:val="24"/>
                <w:szCs w:val="24"/>
              </w:rPr>
            </w:pPr>
            <w:r>
              <w:rPr>
                <w:rFonts w:ascii="Times New Roman" w:hAnsi="Times New Roman" w:cs="Times New Roman"/>
                <w:sz w:val="24"/>
                <w:szCs w:val="24"/>
              </w:rPr>
              <w:t>92</w:t>
            </w:r>
          </w:p>
        </w:tc>
        <w:tc>
          <w:tcPr>
            <w:tcW w:w="835" w:type="dxa"/>
          </w:tcPr>
          <w:p w:rsidR="003E10EB" w:rsidRDefault="003E10EB" w:rsidP="003226C1">
            <w:pPr>
              <w:rPr>
                <w:rFonts w:ascii="Times New Roman" w:hAnsi="Times New Roman" w:cs="Times New Roman"/>
                <w:sz w:val="24"/>
                <w:szCs w:val="24"/>
              </w:rPr>
            </w:pPr>
          </w:p>
          <w:p w:rsidR="003E10EB" w:rsidRDefault="003E10EB" w:rsidP="003E10EB">
            <w:pPr>
              <w:rPr>
                <w:rFonts w:ascii="Times New Roman" w:hAnsi="Times New Roman" w:cs="Times New Roman"/>
                <w:sz w:val="24"/>
                <w:szCs w:val="24"/>
              </w:rPr>
            </w:pPr>
          </w:p>
          <w:p w:rsidR="003E10EB" w:rsidRPr="003E10EB" w:rsidRDefault="003E10EB" w:rsidP="003E10EB">
            <w:pPr>
              <w:rPr>
                <w:rFonts w:ascii="Times New Roman" w:hAnsi="Times New Roman" w:cs="Times New Roman"/>
                <w:sz w:val="24"/>
                <w:szCs w:val="24"/>
              </w:rPr>
            </w:pPr>
            <w:r>
              <w:rPr>
                <w:rFonts w:ascii="Times New Roman" w:hAnsi="Times New Roman" w:cs="Times New Roman"/>
                <w:sz w:val="24"/>
                <w:szCs w:val="24"/>
              </w:rPr>
              <w:t>346</w:t>
            </w:r>
          </w:p>
        </w:tc>
        <w:tc>
          <w:tcPr>
            <w:tcW w:w="2278" w:type="dxa"/>
            <w:vMerge w:val="restart"/>
          </w:tcPr>
          <w:p w:rsidR="003E10EB" w:rsidRPr="003E10EB" w:rsidRDefault="003E10EB" w:rsidP="00211CE9">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211CE9">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 04</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72</w:t>
            </w:r>
          </w:p>
        </w:tc>
        <w:tc>
          <w:tcPr>
            <w:tcW w:w="1444" w:type="dxa"/>
          </w:tcPr>
          <w:p w:rsidR="003E10EB" w:rsidRDefault="00404211" w:rsidP="003226C1">
            <w:pPr>
              <w:rPr>
                <w:rFonts w:ascii="Times New Roman" w:hAnsi="Times New Roman" w:cs="Times New Roman"/>
                <w:sz w:val="24"/>
                <w:szCs w:val="24"/>
              </w:rPr>
            </w:pPr>
            <w:r>
              <w:rPr>
                <w:rFonts w:ascii="Times New Roman" w:hAnsi="Times New Roman" w:cs="Times New Roman"/>
                <w:sz w:val="24"/>
                <w:szCs w:val="24"/>
              </w:rPr>
              <w:t>108</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180</w:t>
            </w:r>
          </w:p>
        </w:tc>
        <w:tc>
          <w:tcPr>
            <w:tcW w:w="2278" w:type="dxa"/>
            <w:vMerge/>
          </w:tcPr>
          <w:p w:rsidR="003E10EB" w:rsidRDefault="003E10EB" w:rsidP="003226C1">
            <w:pPr>
              <w:rPr>
                <w:rFonts w:ascii="Times New Roman" w:hAnsi="Times New Roman" w:cs="Times New Roman"/>
                <w:sz w:val="24"/>
                <w:szCs w:val="24"/>
              </w:rPr>
            </w:pPr>
          </w:p>
        </w:tc>
      </w:tr>
      <w:tr w:rsidR="003E10EB" w:rsidTr="0035066E">
        <w:tc>
          <w:tcPr>
            <w:tcW w:w="1466" w:type="dxa"/>
          </w:tcPr>
          <w:p w:rsidR="003E10EB" w:rsidRDefault="003E10EB" w:rsidP="00211CE9">
            <w:pPr>
              <w:rPr>
                <w:rFonts w:ascii="Times New Roman" w:hAnsi="Times New Roman" w:cs="Times New Roman"/>
                <w:sz w:val="24"/>
                <w:szCs w:val="24"/>
              </w:rPr>
            </w:pPr>
            <w:r>
              <w:rPr>
                <w:rFonts w:ascii="Times New Roman" w:hAnsi="Times New Roman"/>
                <w:bCs/>
                <w:i/>
                <w:sz w:val="20"/>
                <w:szCs w:val="20"/>
              </w:rPr>
              <w:t>ПМ.4</w:t>
            </w:r>
            <w:r w:rsidRPr="00C20848">
              <w:rPr>
                <w:rFonts w:ascii="Times New Roman" w:hAnsi="Times New Roman"/>
                <w:bCs/>
                <w:i/>
                <w:sz w:val="20"/>
                <w:szCs w:val="20"/>
              </w:rPr>
              <w:t>.ЭК</w:t>
            </w:r>
          </w:p>
        </w:tc>
        <w:tc>
          <w:tcPr>
            <w:tcW w:w="2952" w:type="dxa"/>
          </w:tcPr>
          <w:p w:rsidR="003E10EB" w:rsidRDefault="003E10EB" w:rsidP="00211CE9">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Pr="006B3BDD" w:rsidRDefault="003E10EB" w:rsidP="00211CE9">
            <w:pPr>
              <w:jc w:val="center"/>
              <w:rPr>
                <w:rFonts w:ascii="Times New Roman" w:hAnsi="Times New Roman"/>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12</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12</w:t>
            </w:r>
          </w:p>
        </w:tc>
        <w:tc>
          <w:tcPr>
            <w:tcW w:w="2278" w:type="dxa"/>
            <w:vMerge/>
          </w:tcPr>
          <w:p w:rsidR="003E10EB" w:rsidRDefault="003E10EB" w:rsidP="003226C1">
            <w:pPr>
              <w:rPr>
                <w:rFonts w:ascii="Times New Roman" w:hAnsi="Times New Roman" w:cs="Times New Roman"/>
                <w:sz w:val="24"/>
                <w:szCs w:val="24"/>
              </w:rPr>
            </w:pPr>
          </w:p>
        </w:tc>
      </w:tr>
    </w:tbl>
    <w:p w:rsidR="003226C1" w:rsidRPr="003226C1" w:rsidRDefault="003226C1" w:rsidP="003226C1">
      <w:pPr>
        <w:rPr>
          <w:rFonts w:ascii="Times New Roman" w:hAnsi="Times New Roman" w:cs="Times New Roman"/>
          <w:sz w:val="24"/>
          <w:szCs w:val="24"/>
        </w:rPr>
      </w:pPr>
    </w:p>
    <w:sectPr w:rsidR="003226C1" w:rsidRPr="003226C1" w:rsidSect="008C3B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5D" w:rsidRDefault="00AB355D" w:rsidP="0091275D">
      <w:pPr>
        <w:spacing w:after="0" w:line="240" w:lineRule="auto"/>
      </w:pPr>
      <w:r>
        <w:separator/>
      </w:r>
    </w:p>
  </w:endnote>
  <w:endnote w:type="continuationSeparator" w:id="0">
    <w:p w:rsidR="00AB355D" w:rsidRDefault="00AB355D" w:rsidP="0091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5D" w:rsidRDefault="00AB355D" w:rsidP="0091275D">
      <w:pPr>
        <w:spacing w:after="0" w:line="240" w:lineRule="auto"/>
      </w:pPr>
      <w:r>
        <w:separator/>
      </w:r>
    </w:p>
  </w:footnote>
  <w:footnote w:type="continuationSeparator" w:id="0">
    <w:p w:rsidR="00AB355D" w:rsidRDefault="00AB355D" w:rsidP="00912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6C95"/>
    <w:rsid w:val="000762B3"/>
    <w:rsid w:val="003226C1"/>
    <w:rsid w:val="0039528F"/>
    <w:rsid w:val="003B0C27"/>
    <w:rsid w:val="003B1D16"/>
    <w:rsid w:val="003E10EB"/>
    <w:rsid w:val="00404211"/>
    <w:rsid w:val="00580933"/>
    <w:rsid w:val="00610DD0"/>
    <w:rsid w:val="006F2245"/>
    <w:rsid w:val="00706C95"/>
    <w:rsid w:val="007A7B5C"/>
    <w:rsid w:val="008C3B09"/>
    <w:rsid w:val="0091275D"/>
    <w:rsid w:val="00942862"/>
    <w:rsid w:val="00A66367"/>
    <w:rsid w:val="00AB355D"/>
    <w:rsid w:val="00AE759F"/>
    <w:rsid w:val="00CA3057"/>
    <w:rsid w:val="00CE4729"/>
    <w:rsid w:val="00D706E2"/>
    <w:rsid w:val="00E60060"/>
    <w:rsid w:val="00E7234A"/>
    <w:rsid w:val="00EC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7826"/>
  <w15:docId w15:val="{33B19767-C7AA-4659-8167-86C51618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7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75D"/>
  </w:style>
  <w:style w:type="paragraph" w:styleId="a5">
    <w:name w:val="footer"/>
    <w:basedOn w:val="a"/>
    <w:link w:val="a6"/>
    <w:uiPriority w:val="99"/>
    <w:unhideWhenUsed/>
    <w:rsid w:val="009127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75D"/>
  </w:style>
  <w:style w:type="table" w:styleId="a7">
    <w:name w:val="Table Grid"/>
    <w:basedOn w:val="a1"/>
    <w:uiPriority w:val="59"/>
    <w:rsid w:val="0032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EC4FED"/>
    <w:rPr>
      <w:i/>
    </w:rPr>
  </w:style>
  <w:style w:type="paragraph" w:styleId="a9">
    <w:name w:val="List Paragraph"/>
    <w:basedOn w:val="a"/>
    <w:uiPriority w:val="99"/>
    <w:qFormat/>
    <w:rsid w:val="003B0C27"/>
    <w:pPr>
      <w:spacing w:after="0" w:line="240" w:lineRule="auto"/>
      <w:ind w:left="720"/>
      <w:contextualSpacing/>
    </w:pPr>
    <w:rPr>
      <w:rFonts w:ascii="Corbel" w:eastAsia="Corbel" w:hAnsi="Corbel" w:cs="Times New Roman"/>
      <w:sz w:val="24"/>
      <w:szCs w:val="24"/>
      <w:lang w:val="en-US" w:bidi="en-US"/>
    </w:rPr>
  </w:style>
  <w:style w:type="paragraph" w:styleId="aa">
    <w:name w:val="Balloon Text"/>
    <w:basedOn w:val="a"/>
    <w:link w:val="ab"/>
    <w:uiPriority w:val="99"/>
    <w:semiHidden/>
    <w:unhideWhenUsed/>
    <w:rsid w:val="00610D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0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4349</Words>
  <Characters>24793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MetodKab</cp:lastModifiedBy>
  <cp:revision>4</cp:revision>
  <cp:lastPrinted>2021-06-22T12:24:00Z</cp:lastPrinted>
  <dcterms:created xsi:type="dcterms:W3CDTF">2021-06-07T09:01:00Z</dcterms:created>
  <dcterms:modified xsi:type="dcterms:W3CDTF">2021-06-22T12:24:00Z</dcterms:modified>
</cp:coreProperties>
</file>